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0977" w14:textId="39E4BB8B" w:rsidR="004B7F9C" w:rsidRPr="00B60C93" w:rsidRDefault="004B7F9C" w:rsidP="00B60C93">
      <w:pPr>
        <w:tabs>
          <w:tab w:val="left" w:pos="9922"/>
        </w:tabs>
        <w:spacing w:after="0" w:line="260" w:lineRule="auto"/>
        <w:ind w:left="0" w:right="0" w:hanging="10"/>
        <w:jc w:val="center"/>
        <w:rPr>
          <w:rFonts w:asciiTheme="minorHAnsi" w:hAnsiTheme="minorHAnsi" w:cstheme="minorHAnsi"/>
          <w:b/>
          <w:bCs/>
          <w:szCs w:val="24"/>
        </w:rPr>
      </w:pPr>
      <w:r w:rsidRPr="00B60C93">
        <w:rPr>
          <w:rFonts w:asciiTheme="minorHAnsi" w:hAnsiTheme="minorHAnsi" w:cstheme="minorHAnsi"/>
          <w:b/>
          <w:bCs/>
          <w:color w:val="181717"/>
          <w:szCs w:val="24"/>
        </w:rPr>
        <w:t>PODSTAWA PROGRAMOWA WYCHOWANIA PRZEDSZKOLNEGO DLA PRZEDSZKOLI,</w:t>
      </w:r>
    </w:p>
    <w:p w14:paraId="4A0DB28A" w14:textId="3AAE5202" w:rsidR="00452171" w:rsidRPr="00B60C93" w:rsidRDefault="004B7F9C" w:rsidP="00B60C93">
      <w:pPr>
        <w:tabs>
          <w:tab w:val="left" w:pos="9922"/>
        </w:tabs>
        <w:spacing w:after="432" w:line="26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181717"/>
          <w:szCs w:val="24"/>
        </w:rPr>
      </w:pPr>
      <w:r w:rsidRPr="00B60C93">
        <w:rPr>
          <w:rFonts w:asciiTheme="minorHAnsi" w:hAnsiTheme="minorHAnsi" w:cstheme="minorHAnsi"/>
          <w:b/>
          <w:bCs/>
          <w:color w:val="181717"/>
          <w:szCs w:val="24"/>
        </w:rPr>
        <w:t>ODDZIAŁÓW PRZEDSZKOLNYCH W SZKOŁACH PODSTAWOWYCH ORAZ INNYCH FORM WYCHOWANIA PRZEDSZKOLNEGO</w:t>
      </w:r>
    </w:p>
    <w:p w14:paraId="2E3F3DCE" w14:textId="2848DF1E" w:rsidR="007967B4" w:rsidRPr="00BD08D7" w:rsidRDefault="004B7F9C" w:rsidP="00B60C93">
      <w:pPr>
        <w:tabs>
          <w:tab w:val="left" w:pos="9922"/>
        </w:tabs>
        <w:spacing w:after="432" w:line="260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181717"/>
          <w:szCs w:val="24"/>
        </w:rPr>
      </w:pPr>
      <w:r w:rsidRPr="00BD08D7">
        <w:rPr>
          <w:rFonts w:asciiTheme="minorHAnsi" w:hAnsiTheme="minorHAnsi" w:cstheme="minorHAnsi"/>
          <w:b/>
          <w:bCs/>
          <w:color w:val="181717"/>
          <w:szCs w:val="24"/>
        </w:rPr>
        <w:t>Podstawa prawna:</w:t>
      </w:r>
    </w:p>
    <w:p w14:paraId="0BFF1AA2" w14:textId="1C90045A" w:rsidR="004B7F9C" w:rsidRPr="00B60C93" w:rsidRDefault="004B7F9C" w:rsidP="00B60C93">
      <w:pPr>
        <w:pStyle w:val="Akapitzlist"/>
        <w:numPr>
          <w:ilvl w:val="0"/>
          <w:numId w:val="17"/>
        </w:numPr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  <w:szCs w:val="24"/>
        </w:rPr>
        <w:t>Rozporządzeni</w:t>
      </w:r>
      <w:r w:rsidR="007967B4" w:rsidRPr="00B60C93">
        <w:rPr>
          <w:rFonts w:asciiTheme="minorHAnsi" w:hAnsiTheme="minorHAnsi" w:cstheme="minorHAnsi"/>
          <w:szCs w:val="24"/>
        </w:rPr>
        <w:t>e</w:t>
      </w:r>
      <w:r w:rsidRPr="00B60C93">
        <w:rPr>
          <w:rFonts w:asciiTheme="minorHAnsi" w:hAnsiTheme="minorHAnsi" w:cstheme="minorHAnsi"/>
          <w:szCs w:val="24"/>
        </w:rPr>
        <w:t xml:space="preserve"> Ministra Edukacji z dnia 11 marca 2026r. </w:t>
      </w:r>
      <w:r w:rsidR="007967B4" w:rsidRPr="00B60C93">
        <w:rPr>
          <w:rFonts w:asciiTheme="minorHAnsi" w:hAnsiTheme="minorHAnsi" w:cstheme="minorHAnsi"/>
        </w:rPr>
        <w:t>w sprawie podstawy programowej wychowania przedszkolnego oraz podstawy programowej kształcenia ogólnego dla szkoły podstawowej, w tym dla uczniów z niepełnosprawnością intelektualną w stopniu umiarkowanym lub znacznym</w:t>
      </w:r>
      <w:r w:rsidR="007967B4" w:rsidRPr="00B60C93">
        <w:rPr>
          <w:rFonts w:asciiTheme="minorHAnsi" w:hAnsiTheme="minorHAnsi" w:cstheme="minorHAnsi"/>
        </w:rPr>
        <w:t xml:space="preserve"> (Dz. U. z 2026 poz. 378) </w:t>
      </w:r>
    </w:p>
    <w:p w14:paraId="4F4AA788" w14:textId="689AA6BE" w:rsidR="007967B4" w:rsidRPr="00B60C93" w:rsidRDefault="007967B4" w:rsidP="00B60C93">
      <w:pPr>
        <w:pStyle w:val="Akapitzlist"/>
        <w:numPr>
          <w:ilvl w:val="0"/>
          <w:numId w:val="17"/>
        </w:numPr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A</w:t>
      </w:r>
      <w:r w:rsidRPr="00B60C93">
        <w:rPr>
          <w:rFonts w:asciiTheme="minorHAnsi" w:hAnsiTheme="minorHAnsi" w:cstheme="minorHAnsi"/>
        </w:rPr>
        <w:t xml:space="preserve">rt. 47 ust. 1 pkt 1 lit. a i b ustawy z dnia 14 grudnia 2016 r. – Prawo oświatowe (Dz. U. </w:t>
      </w:r>
      <w:r w:rsidR="00BD08D7">
        <w:rPr>
          <w:rFonts w:asciiTheme="minorHAnsi" w:hAnsiTheme="minorHAnsi" w:cstheme="minorHAnsi"/>
        </w:rPr>
        <w:t xml:space="preserve">                   </w:t>
      </w:r>
      <w:r w:rsidRPr="00B60C93">
        <w:rPr>
          <w:rFonts w:asciiTheme="minorHAnsi" w:hAnsiTheme="minorHAnsi" w:cstheme="minorHAnsi"/>
        </w:rPr>
        <w:t>z 2025 r. poz. 1043, 1160 i 1837 oraz z 2026 r. poz. 187 i 203)</w:t>
      </w:r>
    </w:p>
    <w:p w14:paraId="641C6E8F" w14:textId="77777777" w:rsidR="007967B4" w:rsidRPr="00B60C93" w:rsidRDefault="007967B4" w:rsidP="00BD08D7">
      <w:pPr>
        <w:pStyle w:val="Bezodstpw"/>
      </w:pPr>
    </w:p>
    <w:p w14:paraId="53FB6273" w14:textId="7BB86EDA" w:rsidR="00452171" w:rsidRPr="00B60C93" w:rsidRDefault="00452171" w:rsidP="00B60C93">
      <w:pPr>
        <w:pStyle w:val="Nagwek2"/>
        <w:tabs>
          <w:tab w:val="left" w:pos="9922"/>
        </w:tabs>
        <w:spacing w:after="100"/>
        <w:ind w:left="362" w:firstLine="0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Cele wychowania przedszkolnego</w:t>
      </w:r>
    </w:p>
    <w:p w14:paraId="6DFCAD97" w14:textId="77777777" w:rsidR="00452171" w:rsidRPr="00B60C93" w:rsidRDefault="00452171" w:rsidP="00B60C93">
      <w:pPr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Przedszkola, oddziały przedszkolne w szkołach podstawowych oraz inne formy wychowania przedszkolnego, zwane dalej „przedszkolem”, wspierają wszechstronny rozwój dzieci w sferze poznawczej, społecznej, emocjonalnej, etycznej i fizycznej oraz wspomagają je w pełnej realizacji potencjału – zarówno jako jednostki, jak i członków społecznej i demokratycznej wspólnoty. Wychowanie przedszkolne sprzyja kształtowaniu postawy dbałości o dobro wspólne, pielęgnowania tradycji i kultury narodowej z poszanowaniem innych kultur oraz rozwija postawy patriotyczne. </w:t>
      </w:r>
    </w:p>
    <w:p w14:paraId="119C7591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3A56EAF5" w14:textId="77777777" w:rsidR="00452171" w:rsidRPr="00B60C93" w:rsidRDefault="00452171" w:rsidP="00B60C93">
      <w:pPr>
        <w:tabs>
          <w:tab w:val="left" w:pos="9922"/>
        </w:tabs>
        <w:spacing w:after="98" w:line="259" w:lineRule="auto"/>
        <w:ind w:left="369" w:right="55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Celem wychowania przedszkolnego jest zapewnienie każdemu dziecku warunków do: </w:t>
      </w:r>
    </w:p>
    <w:p w14:paraId="33808415" w14:textId="77777777" w:rsidR="00452171" w:rsidRPr="00B60C93" w:rsidRDefault="00452171" w:rsidP="00B60C93">
      <w:pPr>
        <w:numPr>
          <w:ilvl w:val="0"/>
          <w:numId w:val="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rozwijania ciekawości, zainteresowań i uzdolnień, budowania wiedzy potrzebnej do rozumienia i poznawania współczesnego świata; </w:t>
      </w:r>
    </w:p>
    <w:p w14:paraId="6457F39E" w14:textId="77777777" w:rsidR="00452171" w:rsidRPr="00B60C93" w:rsidRDefault="00452171" w:rsidP="00B60C93">
      <w:pPr>
        <w:numPr>
          <w:ilvl w:val="0"/>
          <w:numId w:val="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rozwijania kompetencji językowych, matematycznych i cyfrowych, umożliwiających funkcjonowanie w różnych sytuacjach życia codziennego; </w:t>
      </w:r>
    </w:p>
    <w:p w14:paraId="1D29D402" w14:textId="77777777" w:rsidR="00452171" w:rsidRPr="00B60C93" w:rsidRDefault="00452171" w:rsidP="00B60C93">
      <w:pPr>
        <w:numPr>
          <w:ilvl w:val="0"/>
          <w:numId w:val="1"/>
        </w:numPr>
        <w:tabs>
          <w:tab w:val="left" w:pos="9922"/>
        </w:tabs>
        <w:spacing w:after="107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rozwijania kompetencji ruchowych i postawy troski o własne zdrowie i bezpieczeństwo; </w:t>
      </w:r>
    </w:p>
    <w:p w14:paraId="68B721DF" w14:textId="77777777" w:rsidR="00452171" w:rsidRPr="00B60C93" w:rsidRDefault="00452171" w:rsidP="00B60C93">
      <w:pPr>
        <w:numPr>
          <w:ilvl w:val="0"/>
          <w:numId w:val="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rozwijania kompetencji poznawczych, społecznych i osobistych oraz wzmacniania swojej samodzielności i wytrwałości;  </w:t>
      </w:r>
    </w:p>
    <w:p w14:paraId="549B5D59" w14:textId="77777777" w:rsidR="00452171" w:rsidRPr="00B60C93" w:rsidRDefault="00452171" w:rsidP="00B60C93">
      <w:pPr>
        <w:numPr>
          <w:ilvl w:val="0"/>
          <w:numId w:val="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budowania sprawczości oraz podejmowania inicjatyw z korzyścią dla siebie i wspólnego dobra; </w:t>
      </w:r>
    </w:p>
    <w:p w14:paraId="67590A67" w14:textId="77777777" w:rsidR="00452171" w:rsidRPr="00B60C93" w:rsidRDefault="00452171" w:rsidP="00B60C93">
      <w:pPr>
        <w:numPr>
          <w:ilvl w:val="0"/>
          <w:numId w:val="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poznawania świata różnorodnych wartości, rozwijania empatii i przygotowania się do dokonywania odpowiedzialnych wyborów etycznych. </w:t>
      </w:r>
    </w:p>
    <w:p w14:paraId="5DF100E9" w14:textId="77777777" w:rsidR="00452171" w:rsidRPr="00B60C93" w:rsidRDefault="00452171" w:rsidP="00B60C93">
      <w:pPr>
        <w:tabs>
          <w:tab w:val="left" w:pos="9922"/>
        </w:tabs>
        <w:spacing w:after="100" w:line="259" w:lineRule="auto"/>
        <w:ind w:left="364" w:right="0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01BCCF47" w14:textId="77777777" w:rsidR="00452171" w:rsidRPr="00B60C93" w:rsidRDefault="00452171" w:rsidP="00B60C93">
      <w:pPr>
        <w:tabs>
          <w:tab w:val="left" w:pos="9922"/>
        </w:tabs>
        <w:ind w:right="433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Działalność wychowawcza prowadzona w przedszkolu jest oparta na takich wartościach jak: wolność, odpowiedzialność, wspólnota, szacunek, godność, prawda, dobro, piękno, </w:t>
      </w:r>
      <w:r w:rsidRPr="00B60C93">
        <w:rPr>
          <w:rFonts w:asciiTheme="minorHAnsi" w:hAnsiTheme="minorHAnsi" w:cstheme="minorHAnsi"/>
        </w:rPr>
        <w:lastRenderedPageBreak/>
        <w:t xml:space="preserve">sprawiedliwość i solidarność. Ważnym elementem tej działalności jest również kształtowanie postaw patriotycznych oraz troski o dobro ojczyzny. </w:t>
      </w:r>
    </w:p>
    <w:p w14:paraId="43688819" w14:textId="77777777" w:rsidR="00452171" w:rsidRPr="00B60C93" w:rsidRDefault="00452171" w:rsidP="00B60C93">
      <w:pPr>
        <w:tabs>
          <w:tab w:val="left" w:pos="9922"/>
        </w:tabs>
        <w:ind w:right="439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 toku wychowania przedszkolnego dziecko buduje i rozwija kompetencje fundamentalne, wiedzę, kompetencje przekrojowe oraz sprawczość. Stwarzanie dzieciom warunków do rozwoju kompetencji fundamentalnych, wiedzy, kompetencji przekrojowych i sprawczości jest wspólnym zadaniem wszystkich nauczycieli.  </w:t>
      </w:r>
    </w:p>
    <w:p w14:paraId="1C39EE7E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757F2638" w14:textId="77777777" w:rsidR="00452171" w:rsidRPr="00B60C93" w:rsidRDefault="00452171" w:rsidP="00B60C93">
      <w:pPr>
        <w:tabs>
          <w:tab w:val="center" w:pos="431"/>
          <w:tab w:val="center" w:pos="2256"/>
          <w:tab w:val="left" w:pos="9922"/>
        </w:tabs>
        <w:spacing w:after="119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eastAsia="Calibri" w:hAnsiTheme="minorHAnsi" w:cstheme="minorHAnsi"/>
          <w:sz w:val="22"/>
        </w:rPr>
        <w:tab/>
      </w:r>
      <w:r w:rsidRPr="00B60C93">
        <w:rPr>
          <w:rFonts w:asciiTheme="minorHAnsi" w:hAnsiTheme="minorHAnsi" w:cstheme="minorHAnsi"/>
          <w:b/>
          <w:bCs/>
        </w:rPr>
        <w:t xml:space="preserve">I. </w:t>
      </w:r>
      <w:r w:rsidRPr="00B60C93">
        <w:rPr>
          <w:rFonts w:asciiTheme="minorHAnsi" w:hAnsiTheme="minorHAnsi" w:cstheme="minorHAnsi"/>
          <w:b/>
          <w:bCs/>
        </w:rPr>
        <w:tab/>
        <w:t>Kompetencje fundamentalne</w:t>
      </w:r>
      <w:r w:rsidRPr="00B60C93">
        <w:rPr>
          <w:rFonts w:asciiTheme="minorHAnsi" w:hAnsiTheme="minorHAnsi" w:cstheme="minorHAnsi"/>
        </w:rPr>
        <w:t xml:space="preserve"> </w:t>
      </w:r>
    </w:p>
    <w:p w14:paraId="29EA395E" w14:textId="2000BC01" w:rsidR="00452171" w:rsidRPr="00B60C93" w:rsidRDefault="00452171" w:rsidP="00B60C93">
      <w:pPr>
        <w:tabs>
          <w:tab w:val="left" w:pos="9922"/>
        </w:tabs>
        <w:ind w:left="369" w:right="440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Kompetencje fundamentalne stanowią podstawę procesu edukacji. Ich zdobywanie </w:t>
      </w:r>
      <w:r w:rsidR="007967B4" w:rsidRPr="00B60C93">
        <w:rPr>
          <w:rFonts w:asciiTheme="minorHAnsi" w:hAnsiTheme="minorHAnsi" w:cstheme="minorHAnsi"/>
        </w:rPr>
        <w:t xml:space="preserve">                                      </w:t>
      </w:r>
      <w:r w:rsidRPr="00B60C93">
        <w:rPr>
          <w:rFonts w:asciiTheme="minorHAnsi" w:hAnsiTheme="minorHAnsi" w:cstheme="minorHAnsi"/>
        </w:rPr>
        <w:t xml:space="preserve">i doskonalenie stanowi warunek konieczny funkcjonowania w różnych sytuacjach życiowych oraz dalszego uczenia się. </w:t>
      </w:r>
    </w:p>
    <w:p w14:paraId="19A78AEA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4B88FC96" w14:textId="77777777" w:rsidR="00452171" w:rsidRPr="00B60C93" w:rsidRDefault="00452171" w:rsidP="00B60C93">
      <w:pPr>
        <w:tabs>
          <w:tab w:val="left" w:pos="9922"/>
        </w:tabs>
        <w:spacing w:after="115" w:line="259" w:lineRule="auto"/>
        <w:ind w:left="369" w:right="5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Do kompetencji fundamentalnych należą: </w:t>
      </w:r>
    </w:p>
    <w:p w14:paraId="614EEE91" w14:textId="77777777" w:rsidR="00452171" w:rsidRPr="00B60C93" w:rsidRDefault="00452171" w:rsidP="00B60C93">
      <w:pPr>
        <w:numPr>
          <w:ilvl w:val="0"/>
          <w:numId w:val="2"/>
        </w:numPr>
        <w:tabs>
          <w:tab w:val="left" w:pos="9922"/>
        </w:tabs>
        <w:ind w:right="43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kompetencje językowe, tj. zdolność skutecznego komunikowania i porozumiewania się; kompetencje te obejmują umiejętność rozumienia wypowiedzi ustnej i czytanego tekstu literackiego i nieliterackiego, analizowania i przetwarzania informacji, formułowania własnej wypowiedzi w sposób zrozumiały dla odbiorcy i dostosowany do sytuacji;  </w:t>
      </w:r>
    </w:p>
    <w:p w14:paraId="2C2315FB" w14:textId="77777777" w:rsidR="00452171" w:rsidRPr="00B60C93" w:rsidRDefault="00452171" w:rsidP="00B60C93">
      <w:pPr>
        <w:numPr>
          <w:ilvl w:val="0"/>
          <w:numId w:val="2"/>
        </w:numPr>
        <w:tabs>
          <w:tab w:val="left" w:pos="9922"/>
        </w:tabs>
        <w:ind w:right="43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kompetencje matematyczne, tj. zdolność do rozumowania matematycznego oraz wykorzystywania pojęć i narzędzi matematyki w praktyce; kompetencje te obejmują rozumienie pojęć matematycznych, dokonywanie obliczeń i szacunków; </w:t>
      </w:r>
    </w:p>
    <w:p w14:paraId="590F07D6" w14:textId="77777777" w:rsidR="00452171" w:rsidRPr="00B60C93" w:rsidRDefault="00452171" w:rsidP="00B60C93">
      <w:pPr>
        <w:numPr>
          <w:ilvl w:val="0"/>
          <w:numId w:val="2"/>
        </w:numPr>
        <w:tabs>
          <w:tab w:val="left" w:pos="9922"/>
        </w:tabs>
        <w:ind w:right="43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kompetencje cyfrowe, tj. zdolność bezpiecznego i krytycznego korzystania z technologii cyfrowych w celu uczenia się, poszukiwania informacji i komunikowania się; </w:t>
      </w:r>
    </w:p>
    <w:p w14:paraId="30AC8BCA" w14:textId="77777777" w:rsidR="00452171" w:rsidRPr="00B60C93" w:rsidRDefault="00452171" w:rsidP="00B60C93">
      <w:pPr>
        <w:numPr>
          <w:ilvl w:val="0"/>
          <w:numId w:val="2"/>
        </w:numPr>
        <w:tabs>
          <w:tab w:val="left" w:pos="9922"/>
        </w:tabs>
        <w:ind w:right="43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kompetencje ruchowe, tj. zdolność świadomego wykorzystywania i rozwijania własnego potencjału ruchowego jako podstawy aktywnego i zdrowego stylu życia; kompetencje te obejmują umiejętność planowania i podejmowania aktywności fizycznej oraz kształtowania zdrowych nawyków w codziennym funkcjonowaniu. </w:t>
      </w:r>
    </w:p>
    <w:p w14:paraId="667B7F33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2ACBB7EC" w14:textId="77777777" w:rsidR="00452171" w:rsidRPr="00B60C93" w:rsidRDefault="00452171" w:rsidP="00B60C93">
      <w:pPr>
        <w:tabs>
          <w:tab w:val="center" w:pos="474"/>
          <w:tab w:val="center" w:pos="2146"/>
          <w:tab w:val="left" w:pos="9922"/>
        </w:tabs>
        <w:spacing w:after="121" w:line="259" w:lineRule="auto"/>
        <w:ind w:left="0" w:right="0" w:firstLine="0"/>
        <w:jc w:val="left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eastAsia="Calibri" w:hAnsiTheme="minorHAnsi" w:cstheme="minorHAnsi"/>
          <w:sz w:val="22"/>
        </w:rPr>
        <w:tab/>
      </w:r>
      <w:r w:rsidRPr="00B60C93">
        <w:rPr>
          <w:rFonts w:asciiTheme="minorHAnsi" w:hAnsiTheme="minorHAnsi" w:cstheme="minorHAnsi"/>
          <w:b/>
          <w:bCs/>
        </w:rPr>
        <w:t xml:space="preserve">II. </w:t>
      </w:r>
      <w:r w:rsidRPr="00B60C93">
        <w:rPr>
          <w:rFonts w:asciiTheme="minorHAnsi" w:hAnsiTheme="minorHAnsi" w:cstheme="minorHAnsi"/>
          <w:b/>
          <w:bCs/>
        </w:rPr>
        <w:tab/>
        <w:t xml:space="preserve">Kompetencje przekrojowe </w:t>
      </w:r>
    </w:p>
    <w:p w14:paraId="645B9DE4" w14:textId="77777777" w:rsidR="00452171" w:rsidRPr="00B60C93" w:rsidRDefault="00452171" w:rsidP="00B60C93">
      <w:pPr>
        <w:tabs>
          <w:tab w:val="left" w:pos="9922"/>
        </w:tabs>
        <w:ind w:right="438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Kompetencje przekrojowe to zdolności do działania w różnych sytuacjach w przedszkolu i poza nim, z wykorzystaniem wiedzy, umiejętności i postaw rozwijanych w przedszkolu. Dzieci w naturalny sposób rozwijają swoje kompetencje przekrojowe w trakcie zabawy oraz w sytuacjach edukacyjnych tworzonych przez nauczyciela.  </w:t>
      </w:r>
    </w:p>
    <w:p w14:paraId="29C526C5" w14:textId="77777777" w:rsidR="00452171" w:rsidRPr="00B60C93" w:rsidRDefault="00452171" w:rsidP="00B60C93">
      <w:pPr>
        <w:tabs>
          <w:tab w:val="left" w:pos="9922"/>
        </w:tabs>
        <w:spacing w:after="142" w:line="259" w:lineRule="auto"/>
        <w:ind w:right="5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Do kompetencji przekrojowych należą: </w:t>
      </w:r>
    </w:p>
    <w:p w14:paraId="0B6D1F79" w14:textId="77777777" w:rsidR="00452171" w:rsidRPr="00B60C93" w:rsidRDefault="00452171" w:rsidP="00B60C93">
      <w:pPr>
        <w:tabs>
          <w:tab w:val="center" w:pos="462"/>
          <w:tab w:val="center" w:pos="2446"/>
          <w:tab w:val="left" w:pos="9922"/>
        </w:tabs>
        <w:spacing w:after="12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eastAsia="Calibri" w:hAnsiTheme="minorHAnsi" w:cstheme="minorHAnsi"/>
          <w:sz w:val="22"/>
        </w:rPr>
        <w:tab/>
      </w:r>
      <w:r w:rsidRPr="00B60C93">
        <w:rPr>
          <w:rFonts w:asciiTheme="minorHAnsi" w:hAnsiTheme="minorHAnsi" w:cstheme="minorHAnsi"/>
        </w:rPr>
        <w:t xml:space="preserve">1) </w:t>
      </w:r>
      <w:r w:rsidRPr="00B60C93">
        <w:rPr>
          <w:rFonts w:asciiTheme="minorHAnsi" w:hAnsiTheme="minorHAnsi" w:cstheme="minorHAnsi"/>
        </w:rPr>
        <w:tab/>
        <w:t xml:space="preserve">kompetencje poznawcze, w tym: </w:t>
      </w:r>
    </w:p>
    <w:p w14:paraId="745D1881" w14:textId="77777777" w:rsidR="00452171" w:rsidRPr="00B60C93" w:rsidRDefault="00452171" w:rsidP="00B60C93">
      <w:pPr>
        <w:numPr>
          <w:ilvl w:val="0"/>
          <w:numId w:val="3"/>
        </w:numPr>
        <w:tabs>
          <w:tab w:val="left" w:pos="9922"/>
        </w:tabs>
        <w:ind w:right="438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rozwiązywanie problemów, tj. zdolność poszukiwania i realizacji pomysłów, które umożliwią osiągnięcie zamierzonego celu; kompetencja ta obejmuje analizę </w:t>
      </w:r>
      <w:r w:rsidRPr="00B60C93">
        <w:rPr>
          <w:rFonts w:asciiTheme="minorHAnsi" w:hAnsiTheme="minorHAnsi" w:cstheme="minorHAnsi"/>
        </w:rPr>
        <w:lastRenderedPageBreak/>
        <w:t xml:space="preserve">problemu, identyfikowanie rozwiązań i ich ocenę oraz zastosowanie wybranego rozwiązania, </w:t>
      </w:r>
    </w:p>
    <w:p w14:paraId="32820BDE" w14:textId="77777777" w:rsidR="00452171" w:rsidRPr="00B60C93" w:rsidRDefault="00452171" w:rsidP="00B60C93">
      <w:pPr>
        <w:numPr>
          <w:ilvl w:val="0"/>
          <w:numId w:val="3"/>
        </w:numPr>
        <w:tabs>
          <w:tab w:val="left" w:pos="9922"/>
        </w:tabs>
        <w:ind w:right="438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krytyczne myślenie, tj. zdolność oceny informacji w celu wyciągania racjonalnych wniosków, odróżniania prawdy od fałszu i unikania błędów poznawczych; kompetencja ta obejmuje gromadzenie, analizę i syntezę informacji, wnioskowanie i wykorzystywanie informacji oraz rozpoznawanie manipulacji, </w:t>
      </w:r>
    </w:p>
    <w:p w14:paraId="1C6CD59F" w14:textId="77777777" w:rsidR="007967B4" w:rsidRPr="00B60C93" w:rsidRDefault="00452171" w:rsidP="00B60C93">
      <w:pPr>
        <w:numPr>
          <w:ilvl w:val="0"/>
          <w:numId w:val="3"/>
        </w:numPr>
        <w:tabs>
          <w:tab w:val="left" w:pos="9922"/>
        </w:tabs>
        <w:ind w:right="438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kreatywne myślenie, tj. zdolność tworzenia nieszablonowych i wartościowych pomysłów; kompetencja ta obejmuje rozwijanie własnej ciekawości, kreowanie nowych rozwiązań i ich udoskonalanie oraz wytrwałość twórczą; </w:t>
      </w:r>
    </w:p>
    <w:p w14:paraId="420E18FE" w14:textId="5CD6183D" w:rsidR="00452171" w:rsidRPr="00B60C93" w:rsidRDefault="00452171" w:rsidP="00B60C93">
      <w:pPr>
        <w:tabs>
          <w:tab w:val="left" w:pos="9922"/>
        </w:tabs>
        <w:ind w:right="438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2) kompetencje społeczne, w tym: </w:t>
      </w:r>
    </w:p>
    <w:p w14:paraId="31E19DD8" w14:textId="77777777" w:rsidR="00452171" w:rsidRPr="00B60C93" w:rsidRDefault="00452171" w:rsidP="00B60C93">
      <w:pPr>
        <w:numPr>
          <w:ilvl w:val="0"/>
          <w:numId w:val="19"/>
        </w:numPr>
        <w:tabs>
          <w:tab w:val="left" w:pos="9922"/>
        </w:tabs>
        <w:spacing w:after="32"/>
        <w:ind w:left="1418" w:right="439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współpraca, tj. zdolność do działania w grupie, która opiera się na wzajemnym szacunku, podziale ról i wspólnym osiąganiu celów; kompetencja ta obejmuje budowanie relacji, efektywną komunikację, przyjmowanie roli dostosowanej do sytuacji, wspólne podejmowanie decyzji i harmonizowanie współpracy, </w:t>
      </w:r>
    </w:p>
    <w:p w14:paraId="2F40E5A4" w14:textId="0240EDB5" w:rsidR="007967B4" w:rsidRPr="00B60C93" w:rsidRDefault="00452171" w:rsidP="00B60C93">
      <w:pPr>
        <w:numPr>
          <w:ilvl w:val="0"/>
          <w:numId w:val="19"/>
        </w:numPr>
        <w:tabs>
          <w:tab w:val="left" w:pos="9922"/>
        </w:tabs>
        <w:spacing w:after="3" w:line="360" w:lineRule="auto"/>
        <w:ind w:left="1418" w:right="439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dbanie o innych, tj. zdolność do empatycznego dostrzegania, nazywania </w:t>
      </w:r>
      <w:r w:rsidR="007967B4" w:rsidRPr="00B60C93">
        <w:rPr>
          <w:rFonts w:asciiTheme="minorHAnsi" w:hAnsiTheme="minorHAnsi" w:cstheme="minorHAnsi"/>
        </w:rPr>
        <w:t xml:space="preserve">                                       </w:t>
      </w:r>
      <w:r w:rsidRPr="00B60C93">
        <w:rPr>
          <w:rFonts w:asciiTheme="minorHAnsi" w:hAnsiTheme="minorHAnsi" w:cstheme="minorHAnsi"/>
        </w:rPr>
        <w:t xml:space="preserve">i wspierania realizacji potrzeb innych osób i zbiorowości; kompetencja ta obejmuje rozpoznawanie i nazywanie potrzeb innych osób, reagowanie na nie w sposób otwarty i życzliwy, budowanie relacji i dbanie o nie, podejmowanie działań na rzecz dobra wspólnego i dbanie o otoczenie; </w:t>
      </w:r>
    </w:p>
    <w:p w14:paraId="37712B94" w14:textId="0FFBB180" w:rsidR="00452171" w:rsidRPr="00B60C93" w:rsidRDefault="00452171" w:rsidP="00B60C93">
      <w:pPr>
        <w:tabs>
          <w:tab w:val="left" w:pos="9922"/>
        </w:tabs>
        <w:spacing w:after="3" w:line="360" w:lineRule="auto"/>
        <w:ind w:right="439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3) kompetencje osobiste, w tym: </w:t>
      </w:r>
    </w:p>
    <w:p w14:paraId="0BA1AAE1" w14:textId="781A73FF" w:rsidR="00452171" w:rsidRPr="00B60C93" w:rsidRDefault="00452171" w:rsidP="00B60C93">
      <w:pPr>
        <w:numPr>
          <w:ilvl w:val="0"/>
          <w:numId w:val="4"/>
        </w:numPr>
        <w:tabs>
          <w:tab w:val="left" w:pos="9922"/>
        </w:tabs>
        <w:ind w:right="436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kierowanie sobą, tj. zdolność mówienia o sobie, podejmowania działań mających na celu samodoskonalenie, realizację aspiracji, systematyczne poszerzanie wiedzy </w:t>
      </w:r>
      <w:r w:rsidR="007967B4" w:rsidRPr="00B60C93">
        <w:rPr>
          <w:rFonts w:asciiTheme="minorHAnsi" w:hAnsiTheme="minorHAnsi" w:cstheme="minorHAnsi"/>
        </w:rPr>
        <w:t xml:space="preserve">                       </w:t>
      </w:r>
      <w:r w:rsidRPr="00B60C93">
        <w:rPr>
          <w:rFonts w:asciiTheme="minorHAnsi" w:hAnsiTheme="minorHAnsi" w:cstheme="minorHAnsi"/>
        </w:rPr>
        <w:t xml:space="preserve">i umiejętności; kompetencja ta obejmuje rozwój i uczenie się, rozwijanie samodzielności i wytrwałości, podejmowanie autorefleksji i wyciąganie wniosków oraz wzmacnianie własnej motywacji, </w:t>
      </w:r>
    </w:p>
    <w:p w14:paraId="5425329C" w14:textId="6C289B95" w:rsidR="00452171" w:rsidRPr="00B60C93" w:rsidRDefault="00452171" w:rsidP="00B60C93">
      <w:pPr>
        <w:numPr>
          <w:ilvl w:val="0"/>
          <w:numId w:val="4"/>
        </w:numPr>
        <w:tabs>
          <w:tab w:val="left" w:pos="9922"/>
        </w:tabs>
        <w:ind w:right="436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dbanie o siebie, tj. zdolność rozpoznawania i zaspokajania własnych potrzeb fizycznych, emocjonalnych i psychicznych, z poszanowaniem woli i perspektyw innych; kompetencja ta obejmuje troskę o zdrowie i dobre samopoczucie, rozpoznawanie, nazywanie i wyrażanie emocji, radzenie sobie ze stresem</w:t>
      </w:r>
      <w:r w:rsidR="00B60C93" w:rsidRPr="00B60C93">
        <w:rPr>
          <w:rFonts w:asciiTheme="minorHAnsi" w:hAnsiTheme="minorHAnsi" w:cstheme="minorHAnsi"/>
        </w:rPr>
        <w:t xml:space="preserve">                                     </w:t>
      </w:r>
      <w:r w:rsidRPr="00B60C93">
        <w:rPr>
          <w:rFonts w:asciiTheme="minorHAnsi" w:hAnsiTheme="minorHAnsi" w:cstheme="minorHAnsi"/>
        </w:rPr>
        <w:t xml:space="preserve"> i wyznaczanie bezpiecznych granic w relacjach z innymi. </w:t>
      </w:r>
    </w:p>
    <w:p w14:paraId="3429D8E0" w14:textId="77777777" w:rsidR="007967B4" w:rsidRPr="00B60C93" w:rsidRDefault="007967B4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</w:p>
    <w:p w14:paraId="32135F58" w14:textId="29E0E7D0" w:rsidR="00452171" w:rsidRPr="00B60C93" w:rsidRDefault="00452171" w:rsidP="00B60C93">
      <w:pPr>
        <w:tabs>
          <w:tab w:val="left" w:pos="9922"/>
        </w:tabs>
        <w:spacing w:after="115" w:line="259" w:lineRule="auto"/>
        <w:ind w:left="363" w:right="122" w:firstLine="0"/>
        <w:jc w:val="left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III. Sprawczość </w:t>
      </w:r>
    </w:p>
    <w:p w14:paraId="2C3D7030" w14:textId="77777777" w:rsidR="00452171" w:rsidRPr="00B60C93" w:rsidRDefault="00452171" w:rsidP="00B60C93">
      <w:pPr>
        <w:tabs>
          <w:tab w:val="left" w:pos="9922"/>
        </w:tabs>
        <w:ind w:left="379" w:right="428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Sprawczość to podejmowanie autonomicznych działań mających pozytywny wpływ na osobę, która je podejmuje, i inne osoby (otoczenie) oraz branie za te działania odpowiedzialności. </w:t>
      </w:r>
      <w:r w:rsidRPr="00B60C93">
        <w:rPr>
          <w:rFonts w:asciiTheme="minorHAnsi" w:hAnsiTheme="minorHAnsi" w:cstheme="minorHAnsi"/>
        </w:rPr>
        <w:lastRenderedPageBreak/>
        <w:t xml:space="preserve">Sprawczość obejmuje aktywność dziecka w codziennych czynnościach, zabawie i procesie uczenia się. </w:t>
      </w:r>
    </w:p>
    <w:p w14:paraId="4C05A446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0F7BEC2C" w14:textId="77777777" w:rsidR="00452171" w:rsidRPr="00B60C93" w:rsidRDefault="00452171" w:rsidP="00B60C93">
      <w:pPr>
        <w:tabs>
          <w:tab w:val="left" w:pos="9922"/>
        </w:tabs>
        <w:spacing w:after="115" w:line="259" w:lineRule="auto"/>
        <w:ind w:left="363" w:right="122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Ze sprawczością silnie powiązane jest: </w:t>
      </w:r>
    </w:p>
    <w:p w14:paraId="20200630" w14:textId="77777777" w:rsidR="00452171" w:rsidRPr="00B60C93" w:rsidRDefault="00452171" w:rsidP="00B60C93">
      <w:pPr>
        <w:numPr>
          <w:ilvl w:val="0"/>
          <w:numId w:val="6"/>
        </w:numPr>
        <w:tabs>
          <w:tab w:val="left" w:pos="9922"/>
        </w:tabs>
        <w:ind w:right="274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poczucie przynależności do wspólnoty, czyli przekonanie jednostki, że jest częścią grupy, która ją akceptuje, potrzebuje jej i docenia ją oraz do której ta osoba może wnieść twórczy wkład; </w:t>
      </w:r>
    </w:p>
    <w:p w14:paraId="079A2DBE" w14:textId="77777777" w:rsidR="00452171" w:rsidRPr="00B60C93" w:rsidRDefault="00452171" w:rsidP="00B60C93">
      <w:pPr>
        <w:numPr>
          <w:ilvl w:val="0"/>
          <w:numId w:val="6"/>
        </w:numPr>
        <w:tabs>
          <w:tab w:val="left" w:pos="9922"/>
        </w:tabs>
        <w:spacing w:after="1"/>
        <w:ind w:right="274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nastawienie na rozwój, czyli przekonanie, że zdolności podlegają zmianom i mogą się rozwijać dzięki zaangażowaniu, wysiłkowi i wytrwałości; </w:t>
      </w:r>
    </w:p>
    <w:p w14:paraId="40D97E62" w14:textId="77777777" w:rsidR="00452171" w:rsidRPr="00B60C93" w:rsidRDefault="00452171" w:rsidP="00B60C93">
      <w:pPr>
        <w:numPr>
          <w:ilvl w:val="0"/>
          <w:numId w:val="6"/>
        </w:numPr>
        <w:tabs>
          <w:tab w:val="left" w:pos="9922"/>
        </w:tabs>
        <w:ind w:right="274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przekonanie o własnej skuteczności, czyli przekonanie o swojej zdolności do wykonywania określonych zadań i osiągania celów, także w niekorzystnych okolicznościach; </w:t>
      </w:r>
    </w:p>
    <w:p w14:paraId="72D23D74" w14:textId="77777777" w:rsidR="00452171" w:rsidRPr="00B60C93" w:rsidRDefault="00452171" w:rsidP="00B60C93">
      <w:pPr>
        <w:numPr>
          <w:ilvl w:val="0"/>
          <w:numId w:val="6"/>
        </w:numPr>
        <w:tabs>
          <w:tab w:val="left" w:pos="9922"/>
        </w:tabs>
        <w:spacing w:after="1"/>
        <w:ind w:right="274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samoregulacja, czyli zdolność przekładania myśli na działania zmierzające do realizacji określonych celów i świadomego kierowania swoją aktywnością. </w:t>
      </w:r>
    </w:p>
    <w:p w14:paraId="068C92C4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59E713FC" w14:textId="77777777" w:rsidR="00452171" w:rsidRPr="00B60C93" w:rsidRDefault="00452171" w:rsidP="00B60C93">
      <w:pPr>
        <w:tabs>
          <w:tab w:val="left" w:pos="9922"/>
        </w:tabs>
        <w:spacing w:after="115" w:line="259" w:lineRule="auto"/>
        <w:ind w:left="379" w:right="5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Dzieci w przedszkolu rozwijają swoją sprawczość m.in. przez: </w:t>
      </w:r>
    </w:p>
    <w:p w14:paraId="10F69FE3" w14:textId="77777777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31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podejmowanie inicjatywy i decyzji w sprawach związanych z własną aktywnością, głównie zabawową; </w:t>
      </w:r>
    </w:p>
    <w:p w14:paraId="60608C2C" w14:textId="77777777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119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udział w podejmowaniu decyzji dotyczących grupy przedszkolnej; </w:t>
      </w:r>
    </w:p>
    <w:p w14:paraId="72EE637A" w14:textId="24B16145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31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wykorzystywanie wiedzy i umiejętności do rozwiązywania problemów życia codziennego </w:t>
      </w:r>
      <w:r w:rsidR="00B60C93" w:rsidRPr="00B60C93">
        <w:rPr>
          <w:rFonts w:asciiTheme="minorHAnsi" w:hAnsiTheme="minorHAnsi" w:cstheme="minorHAnsi"/>
        </w:rPr>
        <w:t xml:space="preserve">                    </w:t>
      </w:r>
      <w:r w:rsidRPr="00B60C93">
        <w:rPr>
          <w:rFonts w:asciiTheme="minorHAnsi" w:hAnsiTheme="minorHAnsi" w:cstheme="minorHAnsi"/>
        </w:rPr>
        <w:t xml:space="preserve">w przedszkolu i poza nim; </w:t>
      </w:r>
    </w:p>
    <w:p w14:paraId="3E6B23F3" w14:textId="77777777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149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samodzielne lub zespołowe prowadzenie obserwacji, badań i eksperymentów; </w:t>
      </w:r>
    </w:p>
    <w:p w14:paraId="2F4EF905" w14:textId="77777777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151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prezentowanie własnej wiedzy i umiejętności oraz efektów swojej pracy; </w:t>
      </w:r>
    </w:p>
    <w:p w14:paraId="03B40332" w14:textId="77777777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148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dzielenie się wiedzą i umiejętnościami, w tym wzajemne inspirowanie i uczenie się; </w:t>
      </w:r>
    </w:p>
    <w:p w14:paraId="2BEB487E" w14:textId="77777777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151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zaangażowanie w realizację indywidualnych lub grupowych projektów edukacyjnych; </w:t>
      </w:r>
    </w:p>
    <w:p w14:paraId="05733C68" w14:textId="77777777" w:rsidR="00B60C93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3" w:line="360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refleksję o własnych działaniach oraz przyjmowanie i udzielanie informacji zwrotnej;</w:t>
      </w:r>
    </w:p>
    <w:p w14:paraId="315E2F5A" w14:textId="14FD8815" w:rsidR="00B60C93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3" w:line="360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samodzielne pogłębianie wiedzy i umiejętności oraz rozwijanie zainteresowań;</w:t>
      </w:r>
    </w:p>
    <w:p w14:paraId="7C48CD81" w14:textId="689D2226" w:rsidR="00452171" w:rsidRPr="00B60C93" w:rsidRDefault="00452171" w:rsidP="00B60C93">
      <w:pPr>
        <w:numPr>
          <w:ilvl w:val="0"/>
          <w:numId w:val="7"/>
        </w:numPr>
        <w:tabs>
          <w:tab w:val="left" w:pos="9922"/>
        </w:tabs>
        <w:spacing w:after="3" w:line="360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zaangażowanie w inicjatywy na rzecz dobra wspólnego i pomoc dla innych. </w:t>
      </w:r>
    </w:p>
    <w:p w14:paraId="0B19267A" w14:textId="6C52258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5EE5C9B8" w14:textId="77777777" w:rsidR="00452171" w:rsidRPr="00B60C93" w:rsidRDefault="00452171" w:rsidP="00B60C93">
      <w:pPr>
        <w:tabs>
          <w:tab w:val="left" w:pos="9922"/>
        </w:tabs>
        <w:spacing w:after="144" w:line="259" w:lineRule="auto"/>
        <w:ind w:left="382" w:right="55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IV. Zadania przedszkola </w:t>
      </w:r>
    </w:p>
    <w:p w14:paraId="307888E9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Wspieranie wielokierunkowej aktywności dziecka przez organizację warunków sprzyjających nabywaniu doświadczeń w każdym obszarze jego rozwoju.  </w:t>
      </w:r>
    </w:p>
    <w:p w14:paraId="1B293028" w14:textId="668D12FB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Tworzenie warunków umożliwiających każdemu dziecku swobodny rozwój, zabawę</w:t>
      </w:r>
      <w:r w:rsidR="00B60C93" w:rsidRPr="00B60C93">
        <w:rPr>
          <w:rFonts w:asciiTheme="minorHAnsi" w:hAnsiTheme="minorHAnsi" w:cstheme="minorHAnsi"/>
        </w:rPr>
        <w:t xml:space="preserve">                           </w:t>
      </w:r>
      <w:r w:rsidRPr="00B60C93">
        <w:rPr>
          <w:rFonts w:asciiTheme="minorHAnsi" w:hAnsiTheme="minorHAnsi" w:cstheme="minorHAnsi"/>
        </w:rPr>
        <w:t xml:space="preserve"> i odpoczynek w poczuciu bezpieczeństwa.  </w:t>
      </w:r>
    </w:p>
    <w:p w14:paraId="16293C62" w14:textId="1B9AE01C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Wspieranie aktywności dziecka podnoszących poziom jego integracji sensorycznej </w:t>
      </w:r>
      <w:r w:rsidR="00B60C93" w:rsidRPr="00B60C93">
        <w:rPr>
          <w:rFonts w:asciiTheme="minorHAnsi" w:hAnsiTheme="minorHAnsi" w:cstheme="minorHAnsi"/>
        </w:rPr>
        <w:t xml:space="preserve">                                </w:t>
      </w:r>
      <w:r w:rsidRPr="00B60C93">
        <w:rPr>
          <w:rFonts w:asciiTheme="minorHAnsi" w:hAnsiTheme="minorHAnsi" w:cstheme="minorHAnsi"/>
        </w:rPr>
        <w:t xml:space="preserve">i umiejętności korzystania z rozwijających się procesów poznawczych.  </w:t>
      </w:r>
    </w:p>
    <w:p w14:paraId="46FE4AE0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Zapewnienie warunków do budowania wspólnoty, w której każde dziecko czuje się akceptowane, rozumiane i potrzebne, a różnorodność traktowana jest jako wartość społeczna i edukacyjna. </w:t>
      </w:r>
    </w:p>
    <w:p w14:paraId="248B53F6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Wspieranie samodzielnej dziecięcej eksploracji świata, dobór treści adekwatnych do indywidualnych potrzeb i zainteresowań każdego dziecka, jego możliwości percepcyjnych, wyobrażeń i rozumowania.  </w:t>
      </w:r>
    </w:p>
    <w:p w14:paraId="1020BD04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Wzmacnianie poczucia wartości, indywidualności, oryginalności dziecka oraz potrzeby budowania relacji i działania z innymi oraz dla innych. </w:t>
      </w:r>
    </w:p>
    <w:p w14:paraId="53000237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spacing w:after="1"/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Tworzenie sytuacji sprzyjających rozwojowi nawyków i zachowań dziecka prowadzących do samodzielności, dbania o zdrowie, sprawność ruchową i bezpieczeństwo.  </w:t>
      </w:r>
    </w:p>
    <w:p w14:paraId="4261E7EC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Przygotowanie dziecka do rozpoznawania, nazywania i rozumienia emocji i uczuć własnych i innych ludzi. </w:t>
      </w:r>
    </w:p>
    <w:p w14:paraId="410B30CF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Tworzenie sytuacji edukacyjnych budujących wrażliwość dziecka, w tym wrażliwość estetyczną, w odniesieniu do wielu sfer aktywności człowieka: mowy, zachowania, ruchu, muzyki, tańca, śpiewu, teatru, plastyki.  </w:t>
      </w:r>
    </w:p>
    <w:p w14:paraId="655C5A80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Tworzenie warunków pozwalających na bezpieczną, samodzielną eksplorację otaczającej dziecko przyrody, stymulujących rozwój wrażliwości i umożliwiających poznawanie wartości i norm odnoszących się do środowiska przyrodniczego, adekwatnych do etapu rozwoju dziecka.  </w:t>
      </w:r>
    </w:p>
    <w:p w14:paraId="2308D085" w14:textId="13B1E484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Tworzenie warunków umożliwiających bezpieczne, samodzielne eksplorowanie elementów techniki w otoczeniu, a także zapewnienie materiałów konstrukcyjnych </w:t>
      </w:r>
      <w:r w:rsidR="00B60C93" w:rsidRPr="00B60C93">
        <w:rPr>
          <w:rFonts w:asciiTheme="minorHAnsi" w:hAnsiTheme="minorHAnsi" w:cstheme="minorHAnsi"/>
        </w:rPr>
        <w:t xml:space="preserve">                            </w:t>
      </w:r>
      <w:r w:rsidRPr="00B60C93">
        <w:rPr>
          <w:rFonts w:asciiTheme="minorHAnsi" w:hAnsiTheme="minorHAnsi" w:cstheme="minorHAnsi"/>
        </w:rPr>
        <w:t xml:space="preserve">i narzędzi do swobodnego oraz planowanego konstruowania i majsterkowania, a także prezentowania wytworów swojej pracy. </w:t>
      </w:r>
    </w:p>
    <w:p w14:paraId="24344700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Współdziałanie z rodzicami, różnymi środowiskami, organizacjami i instytucjami, uznanymi przez rodziców za źródło istotnych wartości, na rzecz tworzenia warunków umożliwiających wszechstronny rozwój dziecka.  </w:t>
      </w:r>
    </w:p>
    <w:p w14:paraId="049485D3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Kreowanie sytuacji prowadzących do poznania przez dziecko wartości i norm społecznych, których źródłem są rodzina, grupa w przedszkolu, inne dorosłe osoby, w tym osoby starsze, oraz rozwijanie umiejętności podejmowania decyzji opartych na wartościach. </w:t>
      </w:r>
    </w:p>
    <w:p w14:paraId="50DE9351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Systematyczne wspieranie rozwoju procesów uczenia się dziecka, prowadzące do osiągnięcia przez nie gotowości do podjęcia nauki w szkole.  </w:t>
      </w:r>
    </w:p>
    <w:p w14:paraId="05C675F4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Organizowanie zajęć umożliwiających dziecku poznawanie kultury i języka mniejszości narodowej lub etnicznej, lub języka regionalnego – kaszubskiego, zgodnie z potrzebami.  </w:t>
      </w:r>
    </w:p>
    <w:p w14:paraId="29A7B7DB" w14:textId="77777777" w:rsidR="00452171" w:rsidRPr="00B60C93" w:rsidRDefault="00452171" w:rsidP="00B60C93">
      <w:pPr>
        <w:numPr>
          <w:ilvl w:val="0"/>
          <w:numId w:val="8"/>
        </w:numPr>
        <w:tabs>
          <w:tab w:val="left" w:pos="9922"/>
        </w:tabs>
        <w:ind w:left="887" w:right="297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Tworzenie sytuacji edukacyjnych sprzyjających budowaniu zainteresowania dziecka językiem obcym nowożytnym, chęci poznawania innych kultur.  </w:t>
      </w:r>
    </w:p>
    <w:p w14:paraId="22451877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4FC840C8" w14:textId="77777777" w:rsidR="00452171" w:rsidRPr="00B60C93" w:rsidRDefault="00452171" w:rsidP="00B60C93">
      <w:pPr>
        <w:tabs>
          <w:tab w:val="left" w:pos="9922"/>
        </w:tabs>
        <w:spacing w:after="115" w:line="259" w:lineRule="auto"/>
        <w:ind w:left="349" w:right="55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Przygotowanie dzieci do posługiwania się językiem obcym nowożytnym nie dotyczy: </w:t>
      </w:r>
    </w:p>
    <w:p w14:paraId="506A114C" w14:textId="77777777" w:rsidR="00452171" w:rsidRPr="00B60C93" w:rsidRDefault="00452171" w:rsidP="00B60C93">
      <w:pPr>
        <w:numPr>
          <w:ilvl w:val="0"/>
          <w:numId w:val="9"/>
        </w:numPr>
        <w:tabs>
          <w:tab w:val="left" w:pos="9922"/>
        </w:tabs>
        <w:ind w:right="4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sprzężone, jeżeli jedną z niepełnosprawności jest niepełnosprawność intelektualna w stopniu umiarkowanym lub znacznym; </w:t>
      </w:r>
    </w:p>
    <w:p w14:paraId="102665E2" w14:textId="0BC00A23" w:rsidR="00452171" w:rsidRPr="00B60C93" w:rsidRDefault="00452171" w:rsidP="00B60C93">
      <w:pPr>
        <w:numPr>
          <w:ilvl w:val="0"/>
          <w:numId w:val="9"/>
        </w:numPr>
        <w:tabs>
          <w:tab w:val="left" w:pos="9922"/>
        </w:tabs>
        <w:ind w:right="4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dzieci posiadających orzeczenie o potrzebie kształcenia specjalnego wydane ze względu na inne niż wymienione w pkt 1 rodzaje niepełnosprawności, o których mowa </w:t>
      </w:r>
      <w:r w:rsidR="00B60C93" w:rsidRPr="00B60C93">
        <w:rPr>
          <w:rFonts w:asciiTheme="minorHAnsi" w:hAnsiTheme="minorHAnsi" w:cstheme="minorHAnsi"/>
        </w:rPr>
        <w:t xml:space="preserve">                                    </w:t>
      </w:r>
      <w:r w:rsidRPr="00B60C93">
        <w:rPr>
          <w:rFonts w:asciiTheme="minorHAnsi" w:hAnsiTheme="minorHAnsi" w:cstheme="minorHAnsi"/>
        </w:rPr>
        <w:t>w przepisach wydanych na podstawie art. 127 ust. 19 pkt 2 ustawy z dnia 14 grudnia 2016 r. – Prawo oświatowe (Dz. U. z 2025 r. poz. 1043, 1160 i 1837 oraz z 2026 r. poz. 187</w:t>
      </w:r>
      <w:r w:rsidR="00B60C93" w:rsidRPr="00B60C93">
        <w:rPr>
          <w:rFonts w:asciiTheme="minorHAnsi" w:hAnsiTheme="minorHAnsi" w:cstheme="minorHAnsi"/>
        </w:rPr>
        <w:t xml:space="preserve">                               </w:t>
      </w:r>
      <w:r w:rsidRPr="00B60C93">
        <w:rPr>
          <w:rFonts w:asciiTheme="minorHAnsi" w:hAnsiTheme="minorHAnsi" w:cstheme="minorHAnsi"/>
        </w:rPr>
        <w:t xml:space="preserve"> i 203), oraz jeżeli z indywidualnego programu edukacyjno-terapeutycznego wynika brak możliwości realizacji przygotowania do posługiwania się językiem obcym nowożytnym ze względu na indywidualne potrzeby rozwojowe i edukacyjne oraz możliwości psychofizyczne dziecka. </w:t>
      </w:r>
    </w:p>
    <w:p w14:paraId="2C1F3757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449ACCD6" w14:textId="77777777" w:rsidR="00452171" w:rsidRPr="00B60C93" w:rsidRDefault="00452171" w:rsidP="00B60C93">
      <w:pPr>
        <w:tabs>
          <w:tab w:val="left" w:pos="9922"/>
        </w:tabs>
        <w:spacing w:after="144" w:line="259" w:lineRule="auto"/>
        <w:ind w:left="342" w:right="0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  <w:b/>
        </w:rPr>
        <w:t>Osiągnięcia dziecka na koniec wychowania przedszkolnego</w:t>
      </w:r>
      <w:r w:rsidRPr="00B60C93">
        <w:rPr>
          <w:rFonts w:asciiTheme="minorHAnsi" w:hAnsiTheme="minorHAnsi" w:cstheme="minorHAnsi"/>
        </w:rPr>
        <w:t xml:space="preserve"> </w:t>
      </w:r>
    </w:p>
    <w:p w14:paraId="01B10B7B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19" w:line="259" w:lineRule="auto"/>
        <w:ind w:right="55" w:hanging="511"/>
        <w:rPr>
          <w:rFonts w:asciiTheme="minorHAnsi" w:hAnsiTheme="minorHAnsi" w:cstheme="minorHAnsi"/>
        </w:rPr>
      </w:pPr>
      <w:r w:rsidRPr="00BD08D7">
        <w:rPr>
          <w:rFonts w:asciiTheme="minorHAnsi" w:hAnsiTheme="minorHAnsi" w:cstheme="minorHAnsi"/>
          <w:b/>
          <w:bCs/>
        </w:rPr>
        <w:t>Obszar społeczny:</w:t>
      </w:r>
      <w:r w:rsidRPr="00B60C93">
        <w:rPr>
          <w:rFonts w:asciiTheme="minorHAnsi" w:hAnsiTheme="minorHAnsi" w:cstheme="minorHAnsi"/>
        </w:rPr>
        <w:t xml:space="preserve"> budowanie relacji, działanie z innymi i dla innych. Dziecko: </w:t>
      </w:r>
    </w:p>
    <w:p w14:paraId="00122A1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udziela informacji o sobie i swoich rodzicach, w tym podaje swoje imię i nazwisko, adres zamieszkania, wie, komu może takich informacji udzielać; </w:t>
      </w:r>
    </w:p>
    <w:p w14:paraId="53E5042E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bierze udział w aktywnościach zaproponowanych przez innych, zgłasza własne pomysły, jest otwarte na współdziałanie; </w:t>
      </w:r>
    </w:p>
    <w:p w14:paraId="13DE2B0E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uzgadnia zasady dzielenia się zabawkami lub materiałami w trakcie podejmowanych aktywności; </w:t>
      </w:r>
    </w:p>
    <w:p w14:paraId="4D26728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1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bierze udział w podejmowaniu decyzji w grupie, akceptuje wspólnie podjęte decyzje, nawet jeżeli nie są zgodne z jego oczekiwaniami; </w:t>
      </w:r>
    </w:p>
    <w:p w14:paraId="570498F5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stosuje zwroty grzecznościowe; </w:t>
      </w:r>
    </w:p>
    <w:p w14:paraId="666CC8C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9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przestrzega zasad zachowania się w grupie i miejscach publicznych, w tym zasad prawidłowego zachowania się na drodze i w środkach komunikacji;  </w:t>
      </w:r>
    </w:p>
    <w:p w14:paraId="765EF84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mówi o emocjach, które ludzie mogą przeżywać w różnych sytuacjach życia codziennego; </w:t>
      </w:r>
    </w:p>
    <w:p w14:paraId="34674C9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szanuje wszystkie dzieci, ich różne upodobania i potrzeby, podaje przykłady wypowiedzi i zachowań, które mogłyby być dla kogoś krzywdzące; </w:t>
      </w:r>
    </w:p>
    <w:p w14:paraId="79F1979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szuka rozwiązań w sytuacjach spornych, rozwiązuje proste konflikty z pomocą dorosłych lub innych dzieci; </w:t>
      </w:r>
    </w:p>
    <w:p w14:paraId="445257A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pomaga innym w wykonaniu zadania, gdy jest to potrzebne, udziela wskazówek; </w:t>
      </w:r>
    </w:p>
    <w:p w14:paraId="25FA423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wspiera inne dzieci w pokonywaniu smutku, bezradności i poszukiwaniu rozwiązań problemu; </w:t>
      </w:r>
    </w:p>
    <w:p w14:paraId="0CCB24EE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dostrzega różnorodność i znaczenie funkcji pełnionych przez ludzi w społeczeństwie, przyjmuje je w zabawie (np. w sklep); </w:t>
      </w:r>
    </w:p>
    <w:p w14:paraId="685475F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charakteryzuje pracę osób wykonujących różne zawody i zdaje sobie sprawę, że dzięki pracy osiąga się dochód; </w:t>
      </w:r>
    </w:p>
    <w:p w14:paraId="0B3F0EE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0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wyjaśnia, do czego służą pieniądze, ma świadomość, że ludzie dysponują ograniczoną ilością pieniędzy oraz że po wydaniu pieniędzy na zakup towaru lub usługi nie można ich już wydać na coś innego; </w:t>
      </w:r>
    </w:p>
    <w:p w14:paraId="0D2A886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wyjaśnia, na czym polega oszczędzanie oraz dlaczego warto oszczędzać; </w:t>
      </w:r>
    </w:p>
    <w:p w14:paraId="33BFE03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odczuwa i wyjaśnia swoją przynależność do grup społecznych, w których na co dzień funkcjonuje: rodziny, grupy przedszkolnej, społeczności lokalnej i narodowej; </w:t>
      </w:r>
    </w:p>
    <w:p w14:paraId="630A518F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wymienia nazwę swojego kraju i jego stolicy, rozpoznaje symbole narodowe (godło, flagę, hymn), orientuje się, że Polska jest jednym z krajów Unii Europejskiej; </w:t>
      </w:r>
    </w:p>
    <w:p w14:paraId="1DE7CD2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wskazuje funkcje różnych instytucji społecznych (np. rodziny, przedszkola); </w:t>
      </w:r>
    </w:p>
    <w:p w14:paraId="60B5B10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poznaje i pielęgnuje tradycje lokalne, regionalne i narodowe; </w:t>
      </w:r>
    </w:p>
    <w:p w14:paraId="35550FF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charakteryzuje wybrane elementy dziedzictwa kulturowego swojego regionu. </w:t>
      </w:r>
    </w:p>
    <w:p w14:paraId="1B516572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1CAD988A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19" w:line="259" w:lineRule="auto"/>
        <w:ind w:right="55" w:hanging="511"/>
        <w:rPr>
          <w:rFonts w:asciiTheme="minorHAnsi" w:hAnsiTheme="minorHAnsi" w:cstheme="minorHAnsi"/>
        </w:rPr>
      </w:pPr>
      <w:r w:rsidRPr="00BD08D7">
        <w:rPr>
          <w:rFonts w:asciiTheme="minorHAnsi" w:hAnsiTheme="minorHAnsi" w:cstheme="minorHAnsi"/>
          <w:b/>
          <w:bCs/>
        </w:rPr>
        <w:t>Obszar osobisty:</w:t>
      </w:r>
      <w:r w:rsidRPr="00B60C93">
        <w:rPr>
          <w:rFonts w:asciiTheme="minorHAnsi" w:hAnsiTheme="minorHAnsi" w:cstheme="minorHAnsi"/>
        </w:rPr>
        <w:t xml:space="preserve"> poznanie siebie, kierowanie sobą, wybieranie dobra. Dziecko: </w:t>
      </w:r>
    </w:p>
    <w:p w14:paraId="4AC19C9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7" w:line="358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podejmuje różne aktywności, aby realizować swoje pomysły, tworzyć i odkrywać, co sprawia mu radość; </w:t>
      </w:r>
    </w:p>
    <w:p w14:paraId="00A1C22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5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odkrywa swoje zainteresowania i nazywa swoje mocne strony; </w:t>
      </w:r>
    </w:p>
    <w:p w14:paraId="58A2DFF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układa i uzasadnia swój plan działania prowadzący do zakładanego rezultatu; </w:t>
      </w:r>
    </w:p>
    <w:p w14:paraId="7B77A3C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5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przewiduje i nazywa konsekwencje swoich decyzji i działań; </w:t>
      </w:r>
    </w:p>
    <w:p w14:paraId="37D22D4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organizuje i porządkuje miejsce swojej aktywności; </w:t>
      </w:r>
    </w:p>
    <w:p w14:paraId="151FFAE6" w14:textId="6881ED7A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7" w:line="358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dąży do ukończenia zadania mimo trudności, wykazując wytrwałość, zaangażowanie </w:t>
      </w:r>
      <w:r w:rsidR="00B60C93" w:rsidRPr="00B60C93">
        <w:rPr>
          <w:rFonts w:asciiTheme="minorHAnsi" w:hAnsiTheme="minorHAnsi" w:cstheme="minorHAnsi"/>
        </w:rPr>
        <w:t xml:space="preserve">                      </w:t>
      </w:r>
      <w:r w:rsidRPr="00B60C93">
        <w:rPr>
          <w:rFonts w:asciiTheme="minorHAnsi" w:hAnsiTheme="minorHAnsi" w:cstheme="minorHAnsi"/>
        </w:rPr>
        <w:t xml:space="preserve">i otwartość na informację zwrotną i wskazówki innych; </w:t>
      </w:r>
    </w:p>
    <w:p w14:paraId="06E917EF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wyraża satysfakcję z zadania wykonanego samodzielnie lub w grupie, docenia swój wysiłek; </w:t>
      </w:r>
    </w:p>
    <w:p w14:paraId="3747DF27" w14:textId="4386A5D4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9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wykazuje postawę akceptacji tego, że popełnianie błędów jest czymś naturalnym </w:t>
      </w:r>
      <w:r w:rsidR="00B60C93" w:rsidRPr="00B60C93">
        <w:rPr>
          <w:rFonts w:asciiTheme="minorHAnsi" w:hAnsiTheme="minorHAnsi" w:cstheme="minorHAnsi"/>
        </w:rPr>
        <w:t xml:space="preserve">                            </w:t>
      </w:r>
      <w:r w:rsidRPr="00B60C93">
        <w:rPr>
          <w:rFonts w:asciiTheme="minorHAnsi" w:hAnsiTheme="minorHAnsi" w:cstheme="minorHAnsi"/>
        </w:rPr>
        <w:t xml:space="preserve">w procesie uczenia się i stanowi okazję do zdobywania nowych umiejętności; </w:t>
      </w:r>
    </w:p>
    <w:p w14:paraId="5B489EE7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i nazywa swoje emocje związane z różnymi sytuacjami, aktualnymi </w:t>
      </w:r>
    </w:p>
    <w:p w14:paraId="0C04E58E" w14:textId="77777777" w:rsidR="00452171" w:rsidRPr="00B60C93" w:rsidRDefault="00452171" w:rsidP="00B60C93">
      <w:pPr>
        <w:numPr>
          <w:ilvl w:val="2"/>
          <w:numId w:val="10"/>
        </w:numPr>
        <w:tabs>
          <w:tab w:val="left" w:pos="9922"/>
        </w:tabs>
        <w:spacing w:after="112" w:line="259" w:lineRule="auto"/>
        <w:ind w:left="1476" w:right="55" w:hanging="127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z przeszłości; </w:t>
      </w:r>
    </w:p>
    <w:p w14:paraId="32E71FB3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odróżnia potrzeby od pragnień (zachcianek), nazywa swoje potrzeby i proponuje sposób ich zaspokojenia, wyraża sprzeciw w sytuacjach niepewności, zagrożenia, braku komfortu; </w:t>
      </w:r>
    </w:p>
    <w:p w14:paraId="67B7E8D2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ma przekonanie, że nauczyciel lub inne dzieci mogą stanowić wsparcie w trudnych sytuacjach, w razie potrzeby prosi o pomoc; </w:t>
      </w:r>
    </w:p>
    <w:p w14:paraId="156BB57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stosuje znane mu sposoby radzenia sobie ze stresem. </w:t>
      </w:r>
    </w:p>
    <w:p w14:paraId="601DE674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  <w:vertAlign w:val="subscript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761EE7E0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19" w:line="259" w:lineRule="auto"/>
        <w:ind w:right="55" w:hanging="511"/>
        <w:rPr>
          <w:rFonts w:asciiTheme="minorHAnsi" w:hAnsiTheme="minorHAnsi" w:cstheme="minorHAnsi"/>
        </w:rPr>
      </w:pPr>
      <w:r w:rsidRPr="00BD08D7">
        <w:rPr>
          <w:rFonts w:asciiTheme="minorHAnsi" w:hAnsiTheme="minorHAnsi" w:cstheme="minorHAnsi"/>
          <w:b/>
          <w:bCs/>
        </w:rPr>
        <w:t>Obszar językowy:</w:t>
      </w:r>
      <w:r w:rsidRPr="00B60C93">
        <w:rPr>
          <w:rFonts w:asciiTheme="minorHAnsi" w:hAnsiTheme="minorHAnsi" w:cstheme="minorHAnsi"/>
        </w:rPr>
        <w:t xml:space="preserve"> komunikowanie się ze światem. Dziecko: </w:t>
      </w:r>
    </w:p>
    <w:p w14:paraId="1AB26042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uczestniczy w rozmowie, aktywnie słuchając innych osób i wypowiadając się w sposób zrozumiały, przedstawia i próbuje uzasadnić swoją opinię;  </w:t>
      </w:r>
    </w:p>
    <w:p w14:paraId="48237C6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 wypowiedziach posługuje się zdaniami, zwraca uwagę na poprawność gramatyczną i artykulacyjną lub, w razie potrzeby, używa komunikacji wspomagającej i alternatywnej;  </w:t>
      </w:r>
    </w:p>
    <w:p w14:paraId="1468264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słucha wypowiedzi innych osób oraz tekstów czytanych, takich jak opowiadania, wiersze, baśnie, legendy, mówi o swoich ulubionych książkach; </w:t>
      </w:r>
    </w:p>
    <w:p w14:paraId="7A9147B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możliwe źródła informacji, korzysta z zachęt do samodzielnego poszukiwania odpowiedzi na nurtujące je pytania; </w:t>
      </w:r>
    </w:p>
    <w:p w14:paraId="3279DE40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obdarza uwagą dzieci i dorosłych, aby rozumieć to, co mówią i czego oczekują, dopytuje, gdy nie jest czegoś pewne; </w:t>
      </w:r>
    </w:p>
    <w:p w14:paraId="085006E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analizuje zdobyte informacje i dostrzega te, które są dla niego niewiarygodne lub się wykluczają;  </w:t>
      </w:r>
    </w:p>
    <w:p w14:paraId="0125BAF7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1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ocenia zgodność uzyskiwanych informacji z własnymi obserwacjami i doświadczeniami; </w:t>
      </w:r>
    </w:p>
    <w:p w14:paraId="1F82508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odtwarza i przekształca treść bajek i opowieści, tworzy własne historie;  </w:t>
      </w:r>
    </w:p>
    <w:p w14:paraId="6558FB40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dzieli się swoimi wyobrażeniami, skojarzeniami i pomysłami typu „co by było, gdyby”; </w:t>
      </w:r>
    </w:p>
    <w:p w14:paraId="21ABBD47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eksperymentuje z językiem, tworzy rymowanki i nowe słowa; </w:t>
      </w:r>
    </w:p>
    <w:p w14:paraId="548901B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3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zapamiętuje i recytuje wierszyki oraz inne krótkie teksty; </w:t>
      </w:r>
    </w:p>
    <w:p w14:paraId="2712C64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opowiada treść obrazków i historyjek obrazkowych, mówi o swoich przeżyciach, obserwacjach, ważnych zdarzeniach; </w:t>
      </w:r>
    </w:p>
    <w:p w14:paraId="164D8FF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odczytuje znaczenie podstawowych symboli i znaków, tworzy własne symbole, aby wyrazić za ich pomocą określoną informację; </w:t>
      </w:r>
    </w:p>
    <w:p w14:paraId="389918C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dokonuje analizy i syntezy głoskowej wybranych wyrazów, wypowiada prawidłowo głoski; </w:t>
      </w:r>
    </w:p>
    <w:p w14:paraId="6459460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kreśli linie i kształty zawierające elementy graficzne obecne w literach: łuki, pętelki, fale, owale, zygzaki; </w:t>
      </w:r>
    </w:p>
    <w:p w14:paraId="4FE0D81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podejmuje próby pisania liter, wyrazów i krótkich komunikatów w wybrany przez siebie sposób; </w:t>
      </w:r>
    </w:p>
    <w:p w14:paraId="7FCF61E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podejmuje próby samodzielnego czytania wyrazów i krótkich tekstów, w tym uzupełnionych obrazkiem; </w:t>
      </w:r>
    </w:p>
    <w:p w14:paraId="51EC539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nazywa wybrane obiekty z najbliższego otoczenia w języku obcym nowożytnym; </w:t>
      </w:r>
    </w:p>
    <w:p w14:paraId="7250360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reaguje na proste polecenia w języku obcym nowożytnym; </w:t>
      </w:r>
    </w:p>
    <w:p w14:paraId="0A367B4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uczestniczy w prostej sytuacji komunikacyjnej w języku obcym nowożytnym; 21) powtarza wierszyki i śpiewa piosenki w języku obcym nowożytnym. </w:t>
      </w:r>
    </w:p>
    <w:p w14:paraId="6723EB4B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6806854B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51" w:line="259" w:lineRule="auto"/>
        <w:ind w:right="55" w:hanging="511"/>
        <w:rPr>
          <w:rFonts w:asciiTheme="minorHAnsi" w:hAnsiTheme="minorHAnsi" w:cstheme="minorHAnsi"/>
        </w:rPr>
      </w:pPr>
      <w:r w:rsidRPr="00BD08D7">
        <w:rPr>
          <w:rFonts w:asciiTheme="minorHAnsi" w:hAnsiTheme="minorHAnsi" w:cstheme="minorHAnsi"/>
          <w:b/>
          <w:bCs/>
        </w:rPr>
        <w:t>Obszar matematyczny:</w:t>
      </w:r>
      <w:r w:rsidRPr="00B60C93">
        <w:rPr>
          <w:rFonts w:asciiTheme="minorHAnsi" w:hAnsiTheme="minorHAnsi" w:cstheme="minorHAnsi"/>
        </w:rPr>
        <w:t xml:space="preserve"> odkrywanie matematyki wokół siebie. Dziecko: </w:t>
      </w:r>
    </w:p>
    <w:p w14:paraId="5D34816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opisuje sytuacje problemowe bliskie swojemu doświadczeniu, rozpoznaje ich przyczyny; </w:t>
      </w:r>
    </w:p>
    <w:p w14:paraId="425579F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9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poszukuje najlepszych rozwiązań problemu, w razie potrzeby radzi się innych, porównuje wyniki różnych działań, identyfikuje rozwiązania, które sprawdzają się najlepiej; </w:t>
      </w:r>
    </w:p>
    <w:p w14:paraId="6434533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stosuje wybrane rozwiązanie i ocenia jego skuteczność; </w:t>
      </w:r>
    </w:p>
    <w:p w14:paraId="4668589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charakteryzuje obiekty wokół siebie, porównuje je ze sobą pod względem wielkości </w:t>
      </w:r>
    </w:p>
    <w:p w14:paraId="2C1A7D61" w14:textId="77777777" w:rsidR="00452171" w:rsidRPr="00B60C93" w:rsidRDefault="00452171" w:rsidP="00B60C93">
      <w:pPr>
        <w:numPr>
          <w:ilvl w:val="2"/>
          <w:numId w:val="10"/>
        </w:numPr>
        <w:tabs>
          <w:tab w:val="left" w:pos="9922"/>
        </w:tabs>
        <w:spacing w:after="144" w:line="259" w:lineRule="auto"/>
        <w:ind w:left="1476" w:right="55" w:hanging="127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liczby;  </w:t>
      </w:r>
    </w:p>
    <w:p w14:paraId="0F48CFC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klasyfikuje obiekty według co najmniej dwóch cech jednocześnie; </w:t>
      </w:r>
    </w:p>
    <w:p w14:paraId="7756C69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liczy w możliwym dla siebie zakresie;  </w:t>
      </w:r>
    </w:p>
    <w:p w14:paraId="570DD13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wyznacza wynik dodawania i odejmowania, pomagając sobie liczeniem na palcach lub na innych zbiorach zastępczych; </w:t>
      </w:r>
    </w:p>
    <w:p w14:paraId="48203213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1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waży i mierzy różne przedmioty, ustala wartość pomiaru, stosując własne i powszechnie przyjęte narzędzia i jednostki miar; </w:t>
      </w:r>
    </w:p>
    <w:p w14:paraId="162DEFD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odczytuje zapis cyfrowy liczb, które obserwuje w najbliższym otoczeniu </w:t>
      </w:r>
    </w:p>
    <w:p w14:paraId="7B5735B7" w14:textId="77777777" w:rsidR="00452171" w:rsidRPr="00B60C93" w:rsidRDefault="00452171" w:rsidP="00B60C93">
      <w:pPr>
        <w:tabs>
          <w:tab w:val="left" w:pos="9922"/>
        </w:tabs>
        <w:spacing w:after="115" w:line="259" w:lineRule="auto"/>
        <w:ind w:left="1369" w:right="5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(np. w kalendarzu, na budynkach, na znakach drogowych, ceny w sklepach); </w:t>
      </w:r>
    </w:p>
    <w:p w14:paraId="5BB49E2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przedstawia wartości liczbowe na różne sposoby graficzne; </w:t>
      </w:r>
    </w:p>
    <w:p w14:paraId="3B24DF0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określa kierunki i relacje przestrzenne między obiektami; </w:t>
      </w:r>
    </w:p>
    <w:p w14:paraId="108C7EE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posługuje się pojęciami dotyczącymi następstwa czasu (np. wczoraj, dzisiaj, jutro, rano, wieczorem), posługuje się nazwami pór roku, dni tygodnia i miesięcy; </w:t>
      </w:r>
    </w:p>
    <w:p w14:paraId="78ED7E0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figury geometryczne płaskie: koło, trójkąt, kwadrat, prostokąt i niektóre bryły; </w:t>
      </w:r>
    </w:p>
    <w:p w14:paraId="4A095E30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analizuje i tworzy szeregi oraz powtarzalne wzory, odnajduje symetrię w budowie obiektów przyrodniczych; </w:t>
      </w:r>
    </w:p>
    <w:p w14:paraId="646F2A62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monety i banknoty, wykonuje proste obliczenia. </w:t>
      </w:r>
    </w:p>
    <w:p w14:paraId="17B9CE5E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4E2E9AAE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19" w:line="259" w:lineRule="auto"/>
        <w:ind w:right="55" w:hanging="511"/>
        <w:rPr>
          <w:rFonts w:asciiTheme="minorHAnsi" w:hAnsiTheme="minorHAnsi" w:cstheme="minorHAnsi"/>
        </w:rPr>
      </w:pPr>
      <w:r w:rsidRPr="00BD08D7">
        <w:rPr>
          <w:rFonts w:asciiTheme="minorHAnsi" w:hAnsiTheme="minorHAnsi" w:cstheme="minorHAnsi"/>
          <w:b/>
          <w:bCs/>
        </w:rPr>
        <w:t>Obszar przyrodniczy:</w:t>
      </w:r>
      <w:r w:rsidRPr="00B60C93">
        <w:rPr>
          <w:rFonts w:asciiTheme="minorHAnsi" w:hAnsiTheme="minorHAnsi" w:cstheme="minorHAnsi"/>
        </w:rPr>
        <w:t xml:space="preserve"> odkrywanie przyrody i dbanie o nią. Dziecko: </w:t>
      </w:r>
    </w:p>
    <w:p w14:paraId="6CF0D754" w14:textId="5B6B2B16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rozpoznaje i nazywa rośliny oraz zwierzęta, a także elementy przyrody nieożywionej </w:t>
      </w:r>
      <w:r w:rsidR="00B60C93" w:rsidRPr="00B60C93">
        <w:rPr>
          <w:rFonts w:asciiTheme="minorHAnsi" w:hAnsiTheme="minorHAnsi" w:cstheme="minorHAnsi"/>
        </w:rPr>
        <w:t xml:space="preserve">                      </w:t>
      </w:r>
      <w:r w:rsidRPr="00B60C93">
        <w:rPr>
          <w:rFonts w:asciiTheme="minorHAnsi" w:hAnsiTheme="minorHAnsi" w:cstheme="minorHAnsi"/>
        </w:rPr>
        <w:t xml:space="preserve">z najbliższego otoczenia; </w:t>
      </w:r>
    </w:p>
    <w:p w14:paraId="6E81B4B6" w14:textId="39BB0E31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analizuje i bada elementy najbliższego otoczenia, wyciąga wnioski z obserwacji, opisuje zmiany zachodzące w otoczeniu i wymienia niektóre zależności występujące </w:t>
      </w:r>
      <w:r w:rsidR="00B60C93" w:rsidRPr="00B60C93">
        <w:rPr>
          <w:rFonts w:asciiTheme="minorHAnsi" w:hAnsiTheme="minorHAnsi" w:cstheme="minorHAnsi"/>
        </w:rPr>
        <w:t xml:space="preserve">                                    </w:t>
      </w:r>
      <w:r w:rsidRPr="00B60C93">
        <w:rPr>
          <w:rFonts w:asciiTheme="minorHAnsi" w:hAnsiTheme="minorHAnsi" w:cstheme="minorHAnsi"/>
        </w:rPr>
        <w:t xml:space="preserve">w przyrodzie (np. wzrost roślin, cykle dnia i nocy, pory roku) oraz zjawiska pogodowe; </w:t>
      </w:r>
    </w:p>
    <w:p w14:paraId="00FEAC6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zadaje pytania o interesujące je zagadnienia, pyta o przyczyny i cele zaobserwowanych zjawisk i podejmowanych działań, formułuje przypuszczalne wyjaśnienia, sprawdza ich trafność; </w:t>
      </w:r>
    </w:p>
    <w:p w14:paraId="452959E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dokumentuje zaobserwowane obiekty, zjawiska oraz procesy zachodzące w przyrodzie; </w:t>
      </w:r>
    </w:p>
    <w:p w14:paraId="5E6B461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wyraża troskę o rośliny i zwierzęta, objaśnia zasady odpowiedzialnej opieki nad zwierzętami domowymi; </w:t>
      </w:r>
    </w:p>
    <w:p w14:paraId="546BDA3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wskazuje na planie, mapie lub globusie znane mu miejsca; </w:t>
      </w:r>
    </w:p>
    <w:p w14:paraId="48A0046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5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opisuje Ziemię jako kulę, która razem z innymi planetami krąży wokół Słońca; </w:t>
      </w:r>
    </w:p>
    <w:p w14:paraId="3DD54CF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korzysta z narzędzi ogrodniczych przy pielęgnacji roślin ozdobnych i użytkowych; </w:t>
      </w:r>
    </w:p>
    <w:p w14:paraId="3AF58082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0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opisuje zależności między wybranymi roślinami i zwierzętami; </w:t>
      </w:r>
    </w:p>
    <w:p w14:paraId="774FD59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2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zwierzęta i rośliny z różnych ekosystemów oraz stref klimatycznych; </w:t>
      </w:r>
    </w:p>
    <w:p w14:paraId="4CC1DDF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segreguje odpady, mając świadomość pozytywnych skutków dla przyrody </w:t>
      </w:r>
    </w:p>
    <w:p w14:paraId="446C4988" w14:textId="77777777" w:rsidR="00452171" w:rsidRPr="00B60C93" w:rsidRDefault="00452171" w:rsidP="00B60C93">
      <w:pPr>
        <w:numPr>
          <w:ilvl w:val="2"/>
          <w:numId w:val="10"/>
        </w:numPr>
        <w:tabs>
          <w:tab w:val="left" w:pos="9922"/>
        </w:tabs>
        <w:spacing w:after="112" w:line="259" w:lineRule="auto"/>
        <w:ind w:left="1476" w:right="55" w:hanging="127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gospodarki;  </w:t>
      </w:r>
    </w:p>
    <w:p w14:paraId="094DBE3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5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stosuje zasady rozważnego korzystania z zasobów naturalnych. </w:t>
      </w:r>
    </w:p>
    <w:p w14:paraId="0687660E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1362D64B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51" w:line="259" w:lineRule="auto"/>
        <w:ind w:right="55" w:hanging="511"/>
        <w:rPr>
          <w:rFonts w:asciiTheme="minorHAnsi" w:hAnsiTheme="minorHAnsi" w:cstheme="minorHAnsi"/>
        </w:rPr>
      </w:pPr>
      <w:r w:rsidRPr="00CD2873">
        <w:rPr>
          <w:rFonts w:asciiTheme="minorHAnsi" w:hAnsiTheme="minorHAnsi" w:cstheme="minorHAnsi"/>
          <w:b/>
          <w:bCs/>
        </w:rPr>
        <w:t>Obszar techniczny:</w:t>
      </w:r>
      <w:r w:rsidRPr="00B60C93">
        <w:rPr>
          <w:rFonts w:asciiTheme="minorHAnsi" w:hAnsiTheme="minorHAnsi" w:cstheme="minorHAnsi"/>
        </w:rPr>
        <w:t xml:space="preserve"> poznawanie techniki przez działanie. Dziecko: </w:t>
      </w:r>
    </w:p>
    <w:p w14:paraId="51C3BF5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0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ustala właściwości różnych materiałów; </w:t>
      </w:r>
    </w:p>
    <w:p w14:paraId="5D90E42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wymienia etapy budowania obiektów powstających w najbliższym otoczeniu, rozróżnia materiały, z których powstają budynki; </w:t>
      </w:r>
    </w:p>
    <w:p w14:paraId="1A8E24D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tworzy budowle płaskie i przestrzenne z wykorzystaniem różnorodnych materiałów konstrukcyjnych, w tym naturalnych i z odzysku, narzędzi i spoiw; analizuje efekty własnych działań, szuka możliwych ulepszeń; </w:t>
      </w:r>
    </w:p>
    <w:p w14:paraId="5A28BA3A" w14:textId="18957393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2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buduje maszyny proste – kołowrót, równię pochyłą – i wyjaśnia ich zastosowanie </w:t>
      </w:r>
      <w:r w:rsidR="00B60C93" w:rsidRPr="00B60C93">
        <w:rPr>
          <w:rFonts w:asciiTheme="minorHAnsi" w:hAnsiTheme="minorHAnsi" w:cstheme="minorHAnsi"/>
        </w:rPr>
        <w:t xml:space="preserve">                         </w:t>
      </w:r>
      <w:r w:rsidRPr="00B60C93">
        <w:rPr>
          <w:rFonts w:asciiTheme="minorHAnsi" w:hAnsiTheme="minorHAnsi" w:cstheme="minorHAnsi"/>
        </w:rPr>
        <w:t xml:space="preserve">w urządzeniach codziennego użytku; </w:t>
      </w:r>
    </w:p>
    <w:p w14:paraId="677D26A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buduje obwody elektryczne z użyciem żarówki, brzęczyka i silnika; </w:t>
      </w:r>
    </w:p>
    <w:p w14:paraId="4740978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5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wskazuje przykłady urządzeń zasilanych energią z różnych źródeł; </w:t>
      </w:r>
    </w:p>
    <w:p w14:paraId="14010A9B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przestrzega zasad bezpiecznego korzystania z urządzeń elektrycznych i narzędzi; </w:t>
      </w:r>
    </w:p>
    <w:p w14:paraId="07008E8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podaje przykłady maszyn i urządzeń, które ułatwiają ludziom życie; </w:t>
      </w:r>
    </w:p>
    <w:p w14:paraId="3B6805E4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opisuje różne środki transportu i infrastrukturę znajdujące się w najbliższej okolicy oraz bezpieczne sposoby korzystania z nich. </w:t>
      </w:r>
    </w:p>
    <w:p w14:paraId="20B6CE8D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  <w:r w:rsidRPr="00B60C93">
        <w:rPr>
          <w:rFonts w:asciiTheme="minorHAnsi" w:hAnsiTheme="minorHAnsi" w:cstheme="minorHAnsi"/>
        </w:rPr>
        <w:lastRenderedPageBreak/>
        <w:t xml:space="preserve"> </w:t>
      </w:r>
    </w:p>
    <w:p w14:paraId="201EBF15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31"/>
        <w:ind w:right="55" w:hanging="511"/>
        <w:rPr>
          <w:rFonts w:asciiTheme="minorHAnsi" w:hAnsiTheme="minorHAnsi" w:cstheme="minorHAnsi"/>
        </w:rPr>
      </w:pPr>
      <w:r w:rsidRPr="00CD2873">
        <w:rPr>
          <w:rFonts w:asciiTheme="minorHAnsi" w:hAnsiTheme="minorHAnsi" w:cstheme="minorHAnsi"/>
          <w:b/>
          <w:bCs/>
        </w:rPr>
        <w:t>Obszar cyfrowy:</w:t>
      </w:r>
      <w:r w:rsidRPr="00B60C93">
        <w:rPr>
          <w:rFonts w:asciiTheme="minorHAnsi" w:hAnsiTheme="minorHAnsi" w:cstheme="minorHAnsi"/>
        </w:rPr>
        <w:t xml:space="preserve"> przygotowanie do bezpiecznego funkcjonowania w społeczeństwie cyfrowym. Dziecko: </w:t>
      </w:r>
    </w:p>
    <w:p w14:paraId="5695438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korzysta z instrukcji do wykonania zadania, tworzy własne instrukcje;  </w:t>
      </w:r>
    </w:p>
    <w:p w14:paraId="374C3CAE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5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urządzenia cyfrowe i określa do czego służą; </w:t>
      </w:r>
    </w:p>
    <w:p w14:paraId="02C0A04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wskazuje podstawowe zasady higieny cyfrowej; </w:t>
      </w:r>
    </w:p>
    <w:p w14:paraId="32D08434" w14:textId="33C64638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wskazuje zagrożenia związane z korzystaniem z Internetu, w tym wynikające </w:t>
      </w:r>
      <w:r w:rsidR="00B60C93" w:rsidRPr="00B60C93">
        <w:rPr>
          <w:rFonts w:asciiTheme="minorHAnsi" w:hAnsiTheme="minorHAnsi" w:cstheme="minorHAnsi"/>
        </w:rPr>
        <w:t xml:space="preserve">                                       </w:t>
      </w:r>
      <w:r w:rsidRPr="00B60C93">
        <w:rPr>
          <w:rFonts w:asciiTheme="minorHAnsi" w:hAnsiTheme="minorHAnsi" w:cstheme="minorHAnsi"/>
        </w:rPr>
        <w:t xml:space="preserve">z udostępniania informacji o sobie i swoich bliskich; </w:t>
      </w:r>
    </w:p>
    <w:p w14:paraId="046C8747" w14:textId="5880AC8E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określa wpływ mediów na życie codzienne, rozpoznaje reklamy i ma świadomość, czemu one służą. </w:t>
      </w:r>
    </w:p>
    <w:p w14:paraId="5B68B819" w14:textId="77777777" w:rsidR="00B60C93" w:rsidRPr="00B60C93" w:rsidRDefault="00B60C93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</w:p>
    <w:p w14:paraId="528E64BE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19" w:line="259" w:lineRule="auto"/>
        <w:ind w:right="55" w:hanging="511"/>
        <w:rPr>
          <w:rFonts w:asciiTheme="minorHAnsi" w:hAnsiTheme="minorHAnsi" w:cstheme="minorHAnsi"/>
        </w:rPr>
      </w:pPr>
      <w:r w:rsidRPr="00CD2873">
        <w:rPr>
          <w:rFonts w:asciiTheme="minorHAnsi" w:hAnsiTheme="minorHAnsi" w:cstheme="minorHAnsi"/>
          <w:b/>
          <w:bCs/>
        </w:rPr>
        <w:t>Obszar artystyczny:</w:t>
      </w:r>
      <w:r w:rsidRPr="00B60C93">
        <w:rPr>
          <w:rFonts w:asciiTheme="minorHAnsi" w:hAnsiTheme="minorHAnsi" w:cstheme="minorHAnsi"/>
        </w:rPr>
        <w:t xml:space="preserve"> odbieranie i tworzenie sztuki. Dziecko: </w:t>
      </w:r>
    </w:p>
    <w:p w14:paraId="3BBB9E7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poszukuje nowych form ekspresji, tworzyw i technik wyrazu artystycznego do przedstawienia świata i swoich przeżyć, wyraża własne pomysły; </w:t>
      </w:r>
    </w:p>
    <w:p w14:paraId="27BB4C71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9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łączy poznane elementy – przedmioty, obrazy, kształty, słowa, dźwięki, wzorce, symbole – w nowe układy, w nieoczywisty sposób; </w:t>
      </w:r>
    </w:p>
    <w:p w14:paraId="577065A3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wyraża swoje opinie o dziełach sztuki;  </w:t>
      </w:r>
    </w:p>
    <w:p w14:paraId="0DF80F36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słucha muzyki, śpiewa, tańczy, tworzy melodie i improwizacje ruchowe, muzykuje – indywidualnie i w grupie; </w:t>
      </w:r>
    </w:p>
    <w:p w14:paraId="006C3ACD" w14:textId="7AE53525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1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wybrane instrumenty muzyczne, tworzy własne instrumenty muzyczne </w:t>
      </w:r>
      <w:r w:rsidR="00CD2873">
        <w:rPr>
          <w:rFonts w:asciiTheme="minorHAnsi" w:hAnsiTheme="minorHAnsi" w:cstheme="minorHAnsi"/>
        </w:rPr>
        <w:t xml:space="preserve">                       </w:t>
      </w:r>
      <w:r w:rsidRPr="00B60C93">
        <w:rPr>
          <w:rFonts w:asciiTheme="minorHAnsi" w:hAnsiTheme="minorHAnsi" w:cstheme="minorHAnsi"/>
        </w:rPr>
        <w:t xml:space="preserve">z różnych materiałów i gra na nich; </w:t>
      </w:r>
    </w:p>
    <w:p w14:paraId="53187615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19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wciela się w różne role podczas spontanicznych i organizowanych działań </w:t>
      </w:r>
    </w:p>
    <w:p w14:paraId="6C76D287" w14:textId="77777777" w:rsidR="00452171" w:rsidRPr="00B60C93" w:rsidRDefault="00452171" w:rsidP="00B60C93">
      <w:pPr>
        <w:tabs>
          <w:tab w:val="left" w:pos="9922"/>
        </w:tabs>
        <w:spacing w:after="144" w:line="259" w:lineRule="auto"/>
        <w:ind w:left="1383" w:right="5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teatralnych; </w:t>
      </w:r>
    </w:p>
    <w:p w14:paraId="2577749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zauważa różnice w dynamice, tempie, barwie i wysokości dźwięków, określa nastrój muzyki; </w:t>
      </w:r>
    </w:p>
    <w:p w14:paraId="72C17057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wyjaśnia pojęcia określające różne sposoby wyrazu artystycznego – w muzyce, sztukach wizualnych i teatrze. </w:t>
      </w:r>
    </w:p>
    <w:p w14:paraId="01FFBA7C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4AA1EAB5" w14:textId="77777777" w:rsidR="00452171" w:rsidRPr="00B60C93" w:rsidRDefault="00452171" w:rsidP="00B60C93">
      <w:pPr>
        <w:numPr>
          <w:ilvl w:val="0"/>
          <w:numId w:val="10"/>
        </w:numPr>
        <w:tabs>
          <w:tab w:val="left" w:pos="9922"/>
        </w:tabs>
        <w:spacing w:after="122" w:line="259" w:lineRule="auto"/>
        <w:ind w:right="55" w:hanging="511"/>
        <w:rPr>
          <w:rFonts w:asciiTheme="minorHAnsi" w:hAnsiTheme="minorHAnsi" w:cstheme="minorHAnsi"/>
        </w:rPr>
      </w:pPr>
      <w:r w:rsidRPr="00CD2873">
        <w:rPr>
          <w:rFonts w:asciiTheme="minorHAnsi" w:hAnsiTheme="minorHAnsi" w:cstheme="minorHAnsi"/>
          <w:b/>
          <w:bCs/>
        </w:rPr>
        <w:t>Obszar ruchowy:</w:t>
      </w:r>
      <w:r w:rsidRPr="00B60C93">
        <w:rPr>
          <w:rFonts w:asciiTheme="minorHAnsi" w:hAnsiTheme="minorHAnsi" w:cstheme="minorHAnsi"/>
        </w:rPr>
        <w:t xml:space="preserve"> rozwijanie się w ruchu, dbanie o zdrowie i bezpieczeństwo. Dziecko: </w:t>
      </w:r>
    </w:p>
    <w:p w14:paraId="40B5FC6B" w14:textId="3616F7EC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1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podejmuje spontaniczne i zorganizowane aktywności ruchowe (indywidualnie</w:t>
      </w:r>
      <w:r w:rsidR="00B60C93" w:rsidRPr="00B60C93">
        <w:rPr>
          <w:rFonts w:asciiTheme="minorHAnsi" w:hAnsiTheme="minorHAnsi" w:cstheme="minorHAnsi"/>
        </w:rPr>
        <w:t xml:space="preserve">                                    </w:t>
      </w:r>
      <w:r w:rsidRPr="00B60C93">
        <w:rPr>
          <w:rFonts w:asciiTheme="minorHAnsi" w:hAnsiTheme="minorHAnsi" w:cstheme="minorHAnsi"/>
        </w:rPr>
        <w:t xml:space="preserve"> i w grupie) w trosce o zdrowy rozwój; </w:t>
      </w:r>
    </w:p>
    <w:p w14:paraId="20A17D7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0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uczestniczy w grach terenowych i zabawach ruchowych, ucząc się zasad współzawodnictwa; </w:t>
      </w:r>
    </w:p>
    <w:p w14:paraId="6E57544F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8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orientuje się w schemacie własnego ciała i wykorzystuje zmysły w zadaniach ruchowych; </w:t>
      </w:r>
    </w:p>
    <w:p w14:paraId="274A543C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2" w:line="358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podczas ruchu rozwija podstawowe umiejętności ruchowe, wykorzystując koordynację, równowagę, siłę, zręczność, zwinność, szybkość, skoczność, wytrzymałość; </w:t>
      </w:r>
    </w:p>
    <w:p w14:paraId="698E4D3F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0" w:line="358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posługuje się przedmiotami o zróżnicowanej wielkości i zróżnicowanym ciężarze, stopniowo wymagającymi większej precyzji ruchów; </w:t>
      </w:r>
    </w:p>
    <w:p w14:paraId="133666B8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48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prawidłowo trzyma i kontroluje siłę nacisku dłoni na narzędzie pisarskie; </w:t>
      </w:r>
    </w:p>
    <w:p w14:paraId="290F6BD9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1"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samodzielnie wykonuje czynności samoobsługowe; </w:t>
      </w:r>
    </w:p>
    <w:p w14:paraId="4FA936DA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30" w:line="358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wyjaśnia, na czym polega zdrowy styl życia, stara się przestrzegać reguł z nim związanych (np. dba o prawidłową postawę ciała); </w:t>
      </w:r>
    </w:p>
    <w:p w14:paraId="29AA2CED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line="259" w:lineRule="auto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rozpoznaje sytuacje, w których zagrożone są jego bezpieczeństwo lub autonomia; </w:t>
      </w:r>
    </w:p>
    <w:p w14:paraId="008A50E0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zgłasza potrzebę odpoczynku, objawy złego samopoczucia, odczuwane dolegliwości, poszukuje dla siebie bezpiecznych i przyjaznych przestrzeni; </w:t>
      </w:r>
    </w:p>
    <w:p w14:paraId="554D4D82" w14:textId="77777777" w:rsidR="00452171" w:rsidRPr="00B60C93" w:rsidRDefault="00452171" w:rsidP="00B60C93">
      <w:pPr>
        <w:numPr>
          <w:ilvl w:val="1"/>
          <w:numId w:val="10"/>
        </w:numPr>
        <w:tabs>
          <w:tab w:val="left" w:pos="9922"/>
        </w:tabs>
        <w:spacing w:after="122"/>
        <w:ind w:right="55" w:hanging="475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 czasie aktywności ruchowych przestrzega zasad bezpieczeństwa na terenie przedszkola i poza nim. </w:t>
      </w:r>
    </w:p>
    <w:p w14:paraId="48E8A6BE" w14:textId="77777777" w:rsidR="00B60C93" w:rsidRPr="00B60C93" w:rsidRDefault="00452171" w:rsidP="00B60C93">
      <w:pPr>
        <w:tabs>
          <w:tab w:val="left" w:pos="9922"/>
        </w:tabs>
        <w:ind w:left="354" w:right="-1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W ramach wychowania przedszkolnego dzieci zdobywają doświadczenia edukacyjne, które wspierają ich rozwój osobisty, psychiczny, społeczny i fizyczny oraz budują poczucie sprawczości. Doświadczenia edukacyjne mają charakter praktyczny, wzmacniają kompetencje fundamentalne </w:t>
      </w:r>
      <w:r w:rsidR="00B60C93" w:rsidRPr="00B60C93">
        <w:rPr>
          <w:rFonts w:asciiTheme="minorHAnsi" w:hAnsiTheme="minorHAnsi" w:cstheme="minorHAnsi"/>
          <w:b/>
          <w:bCs/>
        </w:rPr>
        <w:t xml:space="preserve">                   </w:t>
      </w:r>
      <w:r w:rsidRPr="00B60C93">
        <w:rPr>
          <w:rFonts w:asciiTheme="minorHAnsi" w:hAnsiTheme="minorHAnsi" w:cstheme="minorHAnsi"/>
          <w:b/>
          <w:bCs/>
        </w:rPr>
        <w:t xml:space="preserve">i przekrojowe oraz rozwijają umiejętności komunikacyjne i współpracę. </w:t>
      </w:r>
    </w:p>
    <w:p w14:paraId="4A82E086" w14:textId="77777777" w:rsidR="00B60C93" w:rsidRPr="00B60C93" w:rsidRDefault="00B60C93" w:rsidP="00B60C93">
      <w:pPr>
        <w:pStyle w:val="Bezodstpw"/>
        <w:tabs>
          <w:tab w:val="left" w:pos="9922"/>
        </w:tabs>
        <w:rPr>
          <w:rFonts w:asciiTheme="minorHAnsi" w:hAnsiTheme="minorHAnsi" w:cstheme="minorHAnsi"/>
          <w:sz w:val="16"/>
          <w:szCs w:val="16"/>
        </w:rPr>
      </w:pPr>
    </w:p>
    <w:p w14:paraId="11A34D8C" w14:textId="6267FDDD" w:rsidR="00452171" w:rsidRPr="00B60C93" w:rsidRDefault="00452171" w:rsidP="00B60C93">
      <w:pPr>
        <w:tabs>
          <w:tab w:val="left" w:pos="9922"/>
        </w:tabs>
        <w:ind w:left="354" w:right="-1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>Dziecko co najmniej raz</w:t>
      </w:r>
      <w:r w:rsidR="00B60C93" w:rsidRPr="00B60C93">
        <w:rPr>
          <w:rFonts w:asciiTheme="minorHAnsi" w:hAnsiTheme="minorHAnsi" w:cstheme="minorHAnsi"/>
          <w:b/>
          <w:bCs/>
        </w:rPr>
        <w:t xml:space="preserve"> </w:t>
      </w:r>
      <w:r w:rsidRPr="00B60C93">
        <w:rPr>
          <w:rFonts w:asciiTheme="minorHAnsi" w:hAnsiTheme="minorHAnsi" w:cstheme="minorHAnsi"/>
          <w:b/>
          <w:bCs/>
        </w:rPr>
        <w:t xml:space="preserve">w roku szkolnym: </w:t>
      </w:r>
    </w:p>
    <w:p w14:paraId="40E2A038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spacing w:after="29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jest odbiorcą sztuki, słucha koncertu, ogląda przedstawienie teatralne, odwiedza muzeum lub teatr; </w:t>
      </w:r>
    </w:p>
    <w:p w14:paraId="51294C33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spacing w:after="151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prowadzi i ilustruje obserwacje przyrody; </w:t>
      </w:r>
    </w:p>
    <w:p w14:paraId="385D21C9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spacing w:after="148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pracując w grupie, wysiewa i uprawia warzywa, zioła lub kwiaty; </w:t>
      </w:r>
    </w:p>
    <w:p w14:paraId="67E5ED04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spacing w:after="121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pracując w grupie, przygotowuje wspólne wyjście i bierze w nim udział; </w:t>
      </w:r>
    </w:p>
    <w:p w14:paraId="7AC299DA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pracując w grupie, odgrywa uzgodnioną z innymi dziećmi rolę w przygotowaniu i realizacji występu lub spotkania społeczności lokalnej (np. z okazji dnia babci i dziadka, na obchodach święta narodowego, na pikniku rodzinnym); </w:t>
      </w:r>
    </w:p>
    <w:p w14:paraId="16953383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uczestniczy w wydarzeniu promującym zdrowy styl życia (np. w przedszkolnych zawodach sportowych); </w:t>
      </w:r>
    </w:p>
    <w:p w14:paraId="74E5F10B" w14:textId="77777777" w:rsidR="00452171" w:rsidRPr="00B60C93" w:rsidRDefault="00452171" w:rsidP="00B60C93">
      <w:pPr>
        <w:numPr>
          <w:ilvl w:val="0"/>
          <w:numId w:val="11"/>
        </w:numPr>
        <w:tabs>
          <w:tab w:val="left" w:pos="9922"/>
        </w:tabs>
        <w:spacing w:after="119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pracując w grupie, prezentuje innym swoją wiedzę lub efekty wspólnych działań (np. w formie plakatu, wystawy lub kroniki). </w:t>
      </w:r>
    </w:p>
    <w:p w14:paraId="345D25A3" w14:textId="77777777" w:rsidR="00452171" w:rsidRPr="00B60C93" w:rsidRDefault="00452171" w:rsidP="00B60C93">
      <w:pPr>
        <w:tabs>
          <w:tab w:val="left" w:pos="9922"/>
        </w:tabs>
        <w:spacing w:after="115" w:line="259" w:lineRule="auto"/>
        <w:ind w:left="357" w:right="55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Dziecko przynajmniej raz w trakcie edukacji przedszkolnej: </w:t>
      </w:r>
    </w:p>
    <w:p w14:paraId="7479B4C1" w14:textId="2A39A9DE" w:rsidR="00452171" w:rsidRPr="00B60C93" w:rsidRDefault="00452171" w:rsidP="00B60C93">
      <w:pPr>
        <w:numPr>
          <w:ilvl w:val="0"/>
          <w:numId w:val="12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przez minimum 10 kolejnych dni tworzy z wykorzystaniem różnych materiałów, w tym</w:t>
      </w:r>
      <w:r w:rsidR="00B60C93" w:rsidRPr="00B60C93">
        <w:rPr>
          <w:rFonts w:asciiTheme="minorHAnsi" w:hAnsiTheme="minorHAnsi" w:cstheme="minorHAnsi"/>
        </w:rPr>
        <w:t xml:space="preserve">                        </w:t>
      </w:r>
      <w:r w:rsidRPr="00B60C93">
        <w:rPr>
          <w:rFonts w:asciiTheme="minorHAnsi" w:hAnsiTheme="minorHAnsi" w:cstheme="minorHAnsi"/>
        </w:rPr>
        <w:t xml:space="preserve"> z odzysku, własne zabawki zamiast zabawek tradycyjnych; </w:t>
      </w:r>
    </w:p>
    <w:p w14:paraId="7C184872" w14:textId="77777777" w:rsidR="00452171" w:rsidRPr="00B60C93" w:rsidRDefault="00452171" w:rsidP="00B60C93">
      <w:pPr>
        <w:numPr>
          <w:ilvl w:val="0"/>
          <w:numId w:val="12"/>
        </w:numPr>
        <w:tabs>
          <w:tab w:val="left" w:pos="9922"/>
        </w:tabs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pracując w grupie, przygotowuje makietę wybranej przestrzeni (np. najbliższej okolicy, miasta przyszłości); </w:t>
      </w:r>
    </w:p>
    <w:p w14:paraId="4AA032D4" w14:textId="77777777" w:rsidR="00452171" w:rsidRPr="00B60C93" w:rsidRDefault="00452171" w:rsidP="00B60C93">
      <w:pPr>
        <w:numPr>
          <w:ilvl w:val="0"/>
          <w:numId w:val="12"/>
        </w:numPr>
        <w:tabs>
          <w:tab w:val="left" w:pos="9922"/>
        </w:tabs>
        <w:spacing w:after="29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pracując w grupie, planuje i podejmuje działanie na rzecz innych (np. młodszych dzieci, osób starszych); </w:t>
      </w:r>
    </w:p>
    <w:p w14:paraId="7ECABAC4" w14:textId="77777777" w:rsidR="00452171" w:rsidRPr="00B60C93" w:rsidRDefault="00452171" w:rsidP="00B60C93">
      <w:pPr>
        <w:numPr>
          <w:ilvl w:val="0"/>
          <w:numId w:val="12"/>
        </w:numPr>
        <w:tabs>
          <w:tab w:val="left" w:pos="9922"/>
        </w:tabs>
        <w:spacing w:after="121" w:line="259" w:lineRule="auto"/>
        <w:ind w:right="55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planuje i robi w grupie zakupy w sklepie.  </w:t>
      </w:r>
    </w:p>
    <w:p w14:paraId="426BE38B" w14:textId="77777777" w:rsidR="00452171" w:rsidRPr="00B60C93" w:rsidRDefault="00452171" w:rsidP="00B60C93">
      <w:pPr>
        <w:pStyle w:val="Bezodstpw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40052C87" w14:textId="77777777" w:rsidR="00452171" w:rsidRPr="00B60C93" w:rsidRDefault="00452171" w:rsidP="00B60C93">
      <w:pPr>
        <w:pStyle w:val="Nagwek2"/>
        <w:tabs>
          <w:tab w:val="left" w:pos="9922"/>
        </w:tabs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Warunki i sposób realizacji  </w:t>
      </w:r>
    </w:p>
    <w:p w14:paraId="218A1980" w14:textId="27D0E976" w:rsidR="00452171" w:rsidRPr="00B60C93" w:rsidRDefault="00452171" w:rsidP="00B60C93">
      <w:pPr>
        <w:tabs>
          <w:tab w:val="left" w:pos="9922"/>
        </w:tabs>
        <w:ind w:left="355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Realizacja celów wychowania przedszkolnego wymaga uwzględnienia w procesie kształcenia</w:t>
      </w:r>
      <w:r w:rsidR="00B60C93" w:rsidRPr="00B60C93">
        <w:rPr>
          <w:rFonts w:asciiTheme="minorHAnsi" w:hAnsiTheme="minorHAnsi" w:cstheme="minorHAnsi"/>
        </w:rPr>
        <w:t xml:space="preserve">                   </w:t>
      </w:r>
      <w:r w:rsidRPr="00B60C93">
        <w:rPr>
          <w:rFonts w:asciiTheme="minorHAnsi" w:hAnsiTheme="minorHAnsi" w:cstheme="minorHAnsi"/>
        </w:rPr>
        <w:t xml:space="preserve"> i wychowania poniższych warunków i priorytetów.  </w:t>
      </w:r>
    </w:p>
    <w:p w14:paraId="4A0110E7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Wszechstronny rozwój – doświadczenie przedszkolne powinno wspierać rozwój każdego dziecka w sferze poznawczej, społecznej, emocjonalnej, etycznej i fizycznej. </w:t>
      </w:r>
    </w:p>
    <w:p w14:paraId="25F239BF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Aktywność poznawcza – dzieci są podmiotami procesu uczenia się, a ich udział w jego planowaniu i zaangażowanie, w tym uczenie się w działaniu z innymi, są kluczowymi czynnikami sprzyjającymi uczeniu się. </w:t>
      </w:r>
    </w:p>
    <w:p w14:paraId="589E2755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Wychowanie – jest obok kształcenia równoprawnym elementem funkcjonowania przedszkola i zadaniem wszystkich nauczycieli, szczególnie w zakresie wprowadzania w świat wartości, rozwijania kompetencji społecznych i osobistych oraz sprawczości. </w:t>
      </w:r>
    </w:p>
    <w:p w14:paraId="4657C4A4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Dobrostan dzieci – przedszkole dąży do zapewnienia dobrostanu wszystkich dzieci i traktuje go jako warunek skutecznego uczenia się i harmonijnego rozwoju.  </w:t>
      </w:r>
    </w:p>
    <w:p w14:paraId="301F9C79" w14:textId="0A89F2AE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Przestrzeń edukacyjna – nauczyciele w przemyślany sposób kształtują przestrzeń sali </w:t>
      </w:r>
      <w:r w:rsidR="00CD2873">
        <w:rPr>
          <w:rFonts w:asciiTheme="minorHAnsi" w:hAnsiTheme="minorHAnsi" w:cstheme="minorHAnsi"/>
        </w:rPr>
        <w:t xml:space="preserve">                                  </w:t>
      </w:r>
      <w:r w:rsidRPr="00B60C93">
        <w:rPr>
          <w:rFonts w:asciiTheme="minorHAnsi" w:hAnsiTheme="minorHAnsi" w:cstheme="minorHAnsi"/>
        </w:rPr>
        <w:t xml:space="preserve">i przedszkola, tak aby sprzyjała uczeniu się oraz dobrostanowi dzieci, a także wykorzystują otoczenie przedszkola jako miejsce działań edukacyjnych. </w:t>
      </w:r>
    </w:p>
    <w:p w14:paraId="47C2A014" w14:textId="04606C13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Edukacja włączająca – przedszkole uwzględnia zróżnicowane potrzeby rozwojowe dzieci, zapewnia indywidualizację procesu kształcenia i wychowania oraz umożliwia monitorowanie i systematyczne wsparcie ich rozwoju, z uwzględnieniem zasad projektowania uniwersalnego w edukacji oraz racjonalnych usprawnień, wspierając pełne uczestnictwo każdego dziecka</w:t>
      </w:r>
      <w:r w:rsidR="00CD2873">
        <w:rPr>
          <w:rFonts w:asciiTheme="minorHAnsi" w:hAnsiTheme="minorHAnsi" w:cstheme="minorHAnsi"/>
        </w:rPr>
        <w:t xml:space="preserve">                       </w:t>
      </w:r>
      <w:r w:rsidRPr="00B60C93">
        <w:rPr>
          <w:rFonts w:asciiTheme="minorHAnsi" w:hAnsiTheme="minorHAnsi" w:cstheme="minorHAnsi"/>
        </w:rPr>
        <w:t xml:space="preserve"> w życiu grupy przedszkolnej i tworząc warunki do rozwoju na miarę jego możliwości. </w:t>
      </w:r>
    </w:p>
    <w:p w14:paraId="1083FC1B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Metody nauczania – proces uczenia się i nauczania wymaga stosowania zróżnicowanych metod nauczania, form i środków o uznanych podstawach naukowych, dostosowanych do celów edukacyjnych oraz potrzeb dzieci; dobór metod zgodnie z aktualną wiedzą to obszar autonomii, eksploracji i innowacji nauczycieli.  </w:t>
      </w:r>
    </w:p>
    <w:p w14:paraId="326B4D4F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Wykorzystywanie wiedzy – przedszkole stwarza dzieciom warunki pozwalające na praktyczne wykorzystywanie zdobywanej wiedzy i umiejętności oraz stosowanie ich poza przedszkolem.  </w:t>
      </w:r>
    </w:p>
    <w:p w14:paraId="59819DB3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Wspólnota – przedszkole wykorzystuje społeczny charakter uczenia się; proces wychowawczy w przedszkolu zakłada budowanie wspólnoty uczącej się i wspólnoty społecznej przez równoważenie celów indywidualnych i dobra wspólnego. </w:t>
      </w:r>
    </w:p>
    <w:p w14:paraId="5C8BB93D" w14:textId="1B10FA04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Rodzina – w procesie wychowawczym istotna jest spójność oddziaływań przedszkola</w:t>
      </w:r>
      <w:r w:rsidR="00B60C93">
        <w:rPr>
          <w:rFonts w:asciiTheme="minorHAnsi" w:hAnsiTheme="minorHAnsi" w:cstheme="minorHAnsi"/>
        </w:rPr>
        <w:t xml:space="preserve">                                  </w:t>
      </w:r>
      <w:r w:rsidRPr="00B60C93">
        <w:rPr>
          <w:rFonts w:asciiTheme="minorHAnsi" w:hAnsiTheme="minorHAnsi" w:cstheme="minorHAnsi"/>
        </w:rPr>
        <w:t xml:space="preserve"> i środowiska rodzinnego osiągana dzięki partnerskiej współpracy; rodzina współuczestniczy </w:t>
      </w:r>
      <w:r w:rsidR="00B60C93">
        <w:rPr>
          <w:rFonts w:asciiTheme="minorHAnsi" w:hAnsiTheme="minorHAnsi" w:cstheme="minorHAnsi"/>
        </w:rPr>
        <w:t xml:space="preserve">                     </w:t>
      </w:r>
      <w:r w:rsidRPr="00B60C93">
        <w:rPr>
          <w:rFonts w:asciiTheme="minorHAnsi" w:hAnsiTheme="minorHAnsi" w:cstheme="minorHAnsi"/>
        </w:rPr>
        <w:t xml:space="preserve">w edukacji dzieci, a przedszkole kształtuje ten proces profesjonalnie i zapewnia wsparcie rodzinie w jej działaniach wychowawczych oraz opiekuńczych.  </w:t>
      </w:r>
    </w:p>
    <w:p w14:paraId="774E317F" w14:textId="77777777" w:rsidR="00452171" w:rsidRPr="00B60C93" w:rsidRDefault="00452171" w:rsidP="00B60C93">
      <w:pPr>
        <w:numPr>
          <w:ilvl w:val="0"/>
          <w:numId w:val="13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Interdyscyplinarność i relacje ze światem zewnętrznym – proces uczenia się przyjmuje także charakter interdyscyplinarny i zachowuje ścisły związek ze środowiskiem zewnętrznym jako naturalnym kontekstem budowania oraz wykorzystania wiedzy, kompetencji i sprawczości dzieci.  </w:t>
      </w:r>
    </w:p>
    <w:p w14:paraId="0DCDDB43" w14:textId="77777777" w:rsidR="00452171" w:rsidRPr="00B60C93" w:rsidRDefault="00452171" w:rsidP="00CD2873">
      <w:pPr>
        <w:pStyle w:val="Bezodstpw"/>
      </w:pPr>
      <w:r w:rsidRPr="00B60C93">
        <w:t xml:space="preserve"> </w:t>
      </w:r>
    </w:p>
    <w:p w14:paraId="2D615236" w14:textId="77777777" w:rsidR="00452171" w:rsidRPr="00B60C93" w:rsidRDefault="00452171" w:rsidP="00B60C93">
      <w:pPr>
        <w:tabs>
          <w:tab w:val="left" w:pos="9922"/>
        </w:tabs>
        <w:spacing w:after="127" w:line="259" w:lineRule="auto"/>
        <w:ind w:right="55"/>
        <w:rPr>
          <w:rFonts w:asciiTheme="minorHAnsi" w:hAnsiTheme="minorHAnsi" w:cstheme="minorHAnsi"/>
          <w:b/>
          <w:bCs/>
        </w:rPr>
      </w:pPr>
      <w:r w:rsidRPr="00B60C93">
        <w:rPr>
          <w:rFonts w:asciiTheme="minorHAnsi" w:hAnsiTheme="minorHAnsi" w:cstheme="minorHAnsi"/>
          <w:b/>
          <w:bCs/>
        </w:rPr>
        <w:t xml:space="preserve">Przedszkole zapewnia warunki do zdobywania i doskonalenia kompetencji niezbędnych do: </w:t>
      </w:r>
    </w:p>
    <w:p w14:paraId="46D09248" w14:textId="127DEDA5" w:rsidR="00452171" w:rsidRPr="00CD287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bycia częścią wspólnoty, współpracy i dbania o innych; w przedszkolu dzieci kształtują swoją tożsamość, odkrywają i coraz lepiej rozumieją swoją przynależność do różnych grup społecznych, w tym rodziny, grupy przedszkolnej, społeczności lokalnej i narodowej; nawiązują relacje z rówieśnikami, poznają się, podejmują pierwsze próby wspólnego wykonywania zadań – w parze lub większym zespole, uczą się razem podejmować decyzje, </w:t>
      </w:r>
      <w:r w:rsidR="00CD2873">
        <w:rPr>
          <w:rFonts w:asciiTheme="minorHAnsi" w:hAnsiTheme="minorHAnsi" w:cstheme="minorHAnsi"/>
        </w:rPr>
        <w:t xml:space="preserve">                  </w:t>
      </w:r>
      <w:r w:rsidRPr="00B60C93">
        <w:rPr>
          <w:rFonts w:asciiTheme="minorHAnsi" w:hAnsiTheme="minorHAnsi" w:cstheme="minorHAnsi"/>
        </w:rPr>
        <w:t xml:space="preserve">a także postępować w zgodzie z przyjętymi zasadami oraz z szacunkiem dla siebie nawzajem; zaczynają również rozumieć, że wspólnie </w:t>
      </w:r>
      <w:r w:rsidRPr="00CD2873">
        <w:rPr>
          <w:rFonts w:asciiTheme="minorHAnsi" w:hAnsiTheme="minorHAnsi" w:cstheme="minorHAnsi"/>
        </w:rPr>
        <w:t>odpowiadają nie tylko za przestrzeń, w której razem przebywają; wspólnie dbają też o to, żeby wszystkie dzieci czuły się w przedszkolu dobrze</w:t>
      </w:r>
      <w:r w:rsidR="00CD2873">
        <w:rPr>
          <w:rFonts w:asciiTheme="minorHAnsi" w:hAnsiTheme="minorHAnsi" w:cstheme="minorHAnsi"/>
        </w:rPr>
        <w:t xml:space="preserve">                      </w:t>
      </w:r>
      <w:r w:rsidRPr="00CD2873">
        <w:rPr>
          <w:rFonts w:asciiTheme="minorHAnsi" w:hAnsiTheme="minorHAnsi" w:cstheme="minorHAnsi"/>
        </w:rPr>
        <w:t xml:space="preserve"> i bezpiecznie; </w:t>
      </w:r>
    </w:p>
    <w:p w14:paraId="4A88AEE5" w14:textId="77777777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spacing w:after="133" w:line="259" w:lineRule="auto"/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kierowania sobą i dbania o siebie; w przedszkolu dzieci poznają swoje zainteresowania, </w:t>
      </w:r>
    </w:p>
    <w:p w14:paraId="78AA5FC1" w14:textId="77777777" w:rsidR="00452171" w:rsidRPr="00B60C93" w:rsidRDefault="00452171" w:rsidP="00CD2873">
      <w:pPr>
        <w:tabs>
          <w:tab w:val="left" w:pos="9922"/>
        </w:tabs>
        <w:spacing w:after="127" w:line="259" w:lineRule="auto"/>
        <w:ind w:left="876" w:right="-1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mocne strony, aktywności dające im radość i satysfakcję; oswajają się też </w:t>
      </w:r>
    </w:p>
    <w:p w14:paraId="17889C17" w14:textId="11203999" w:rsidR="00452171" w:rsidRPr="00B60C93" w:rsidRDefault="00452171" w:rsidP="00CD2873">
      <w:pPr>
        <w:tabs>
          <w:tab w:val="left" w:pos="9922"/>
        </w:tabs>
        <w:ind w:left="879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>z niepowodzeniami – uczą się traktować je jako naturalne elementy procesu zdobywania nowych umiejętności; dowiadują się, w jaki sposób dbać o swoje dobre samopoczucie, jak</w:t>
      </w:r>
      <w:r w:rsidR="00CD2873">
        <w:rPr>
          <w:rFonts w:asciiTheme="minorHAnsi" w:hAnsiTheme="minorHAnsi" w:cstheme="minorHAnsi"/>
        </w:rPr>
        <w:t xml:space="preserve">                  </w:t>
      </w:r>
      <w:r w:rsidRPr="00B60C93">
        <w:rPr>
          <w:rFonts w:asciiTheme="minorHAnsi" w:hAnsiTheme="minorHAnsi" w:cstheme="minorHAnsi"/>
        </w:rPr>
        <w:t xml:space="preserve"> i z czyją pomocą radzić sobie w trudnych dla nich sytuacjach; przygotowują się także do podejmowania decyzji zgodnych z przyjętym systemem wartości; </w:t>
      </w:r>
    </w:p>
    <w:p w14:paraId="6ED8ED2D" w14:textId="5A273337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skutecznego komunikowania się z rówieśnikami i osobami dorosłymi, z uwzględnieniem różnorodnych sposobów komunikacji; w przedszkolu dzieci uczą się, jak formułować komunikaty w sposób zrozumiały dla innych i dostosowany do sytuacji, w jaki sposób wyrażać swoje opinie i dzielić się spostrzeżeniami; poszerzają swój zasób słownictwa; doskonalą umiejętność rozumienia wypowiedzi ustnych i czytanego im tekstu; kształtują też swoje nawyki czytelnicze; sięgają po książki, żeby zaspokoić swoją ciekawość poznawczą; przygotowują się do nauki czytania i pisania; uczą się rozpoznawać za pomocą słuchu strukturę </w:t>
      </w:r>
      <w:r w:rsidRPr="00B60C93">
        <w:rPr>
          <w:rFonts w:asciiTheme="minorHAnsi" w:hAnsiTheme="minorHAnsi" w:cstheme="minorHAnsi"/>
        </w:rPr>
        <w:lastRenderedPageBreak/>
        <w:t xml:space="preserve">wyrazu – od sylab przez pośrednie cząstki aż do głosek; poznają litery drukowane, </w:t>
      </w:r>
      <w:r w:rsidR="00CD2873">
        <w:rPr>
          <w:rFonts w:asciiTheme="minorHAnsi" w:hAnsiTheme="minorHAnsi" w:cstheme="minorHAnsi"/>
        </w:rPr>
        <w:t xml:space="preserve">                                        </w:t>
      </w:r>
      <w:r w:rsidRPr="00B60C93">
        <w:rPr>
          <w:rFonts w:asciiTheme="minorHAnsi" w:hAnsiTheme="minorHAnsi" w:cstheme="minorHAnsi"/>
        </w:rPr>
        <w:t xml:space="preserve">a osiągnąwszy gotowość, zaczynają czytać wyrazy, zdania i teksty oraz pisać; rozwijają umiejętność analizowania kształtów graficznych oraz analizowania i odtwarzania ruchów ręki niezbędnych do pisania; </w:t>
      </w:r>
    </w:p>
    <w:p w14:paraId="130FDADA" w14:textId="290982F9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uaktywnienia myślenia matematycznego oraz wykorzystywania pojęć matematycznych </w:t>
      </w:r>
      <w:r w:rsidR="00CD2873">
        <w:rPr>
          <w:rFonts w:asciiTheme="minorHAnsi" w:hAnsiTheme="minorHAnsi" w:cstheme="minorHAnsi"/>
        </w:rPr>
        <w:t xml:space="preserve">                         </w:t>
      </w:r>
      <w:r w:rsidRPr="00B60C93">
        <w:rPr>
          <w:rFonts w:asciiTheme="minorHAnsi" w:hAnsiTheme="minorHAnsi" w:cstheme="minorHAnsi"/>
        </w:rPr>
        <w:t xml:space="preserve">w praktyce; w wieku przedszkolnym dzieci odkrywają, że obiekty otaczającego świata są policzalne, klasyfikowalne i mierzalne; uczą się przez doświadczanie i operowanie konkretnymi przedmiotami – w ten sposób poznają reguły i budują pojęcia matematyczne, uczą się szacować, liczyć, odmierzać, porównywać ze sobą, a z czasem także dodawać </w:t>
      </w:r>
      <w:r w:rsidR="00CD2873">
        <w:rPr>
          <w:rFonts w:asciiTheme="minorHAnsi" w:hAnsiTheme="minorHAnsi" w:cstheme="minorHAnsi"/>
        </w:rPr>
        <w:t xml:space="preserve">                              </w:t>
      </w:r>
      <w:r w:rsidRPr="00B60C93">
        <w:rPr>
          <w:rFonts w:asciiTheme="minorHAnsi" w:hAnsiTheme="minorHAnsi" w:cstheme="minorHAnsi"/>
        </w:rPr>
        <w:t xml:space="preserve">i odejmować; </w:t>
      </w:r>
    </w:p>
    <w:p w14:paraId="624B8847" w14:textId="77777777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odkrywania przyrody i kształtowania postawy troski o nią; spacery i pobyt na powietrzu to okazja do rozwijania świadomości, że człowiek jest częścią przyrody i tym samym istnieje nierozerwalna więź między człowiekiem i przyrodą – w przedszkolu dzieci uczą się szacunku do przyrody, kształtują nawyki dbania o nią i odpowiedzialnego korzystania z zasobów naturalnych; przez stały kontakt z przyrodą dzieci rozwijają również wiele umiejętności, które są kluczowe w ich dalszej nauce; do badania i obserwacji przyrody dzieci mogą wykorzystywać pomoce takie jak lupa, mikroskop czy atlas – dzięki temu stają się uważnymi badaczami; uczą się formułować pytania i poszukują na nie odpowiedzi, swoje wnioski opierają na dowodach; </w:t>
      </w:r>
    </w:p>
    <w:p w14:paraId="06B7F6A5" w14:textId="0E5E8D82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poznawania świata techniki, w tym urządzeń, maszyn i zawodów; dzieci chętnie majsterkują </w:t>
      </w:r>
      <w:r w:rsidR="00CD2873">
        <w:rPr>
          <w:rFonts w:asciiTheme="minorHAnsi" w:hAnsiTheme="minorHAnsi" w:cstheme="minorHAnsi"/>
        </w:rPr>
        <w:t xml:space="preserve">               </w:t>
      </w:r>
      <w:r w:rsidRPr="00B60C93">
        <w:rPr>
          <w:rFonts w:asciiTheme="minorHAnsi" w:hAnsiTheme="minorHAnsi" w:cstheme="minorHAnsi"/>
        </w:rPr>
        <w:t xml:space="preserve">i budują z różnych materiałów, ale potrzebują zasad i wskazówek, jak tworzyć trwałe konstrukcje i bezpiecznie posługiwać się narzędziami; dzieci są też ciekawe pracy różnych osób, maszyn i urządzeń, które obserwują w codziennym życiu; potrzebują wiedzy, jak działa świat techniki, oraz umiejętności konstruowania modeli maszyn i urządzeń;  </w:t>
      </w:r>
    </w:p>
    <w:p w14:paraId="5A7DCC2A" w14:textId="4FF522AB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przygotowania się do funkcjonowania w społeczeństwie cyfrowym; dzieci nie są świadome zagrożeń, jakie niesie ze sobą korzystanie z nowych technologii, w tym z Internetu – dlatego w przedszkolu dzieci nie korzystają indywidualnie i samodzielnie z urządzeń ekranowych </w:t>
      </w:r>
      <w:r w:rsidR="00CD2873">
        <w:rPr>
          <w:rFonts w:asciiTheme="minorHAnsi" w:hAnsiTheme="minorHAnsi" w:cstheme="minorHAnsi"/>
        </w:rPr>
        <w:t xml:space="preserve">                        </w:t>
      </w:r>
      <w:r w:rsidRPr="00B60C93">
        <w:rPr>
          <w:rFonts w:asciiTheme="minorHAnsi" w:hAnsiTheme="minorHAnsi" w:cstheme="minorHAnsi"/>
        </w:rPr>
        <w:t xml:space="preserve">(z wyjątkiem dzieci ze specjalnymi potrzebami edukacyjnymi, które korzystają z racjonalnych usprawnień polegających na zastosowaniu takich urządzeń), a nauczyciel do celów dydaktycznych korzysta z nich tylko w niezbędnym zakresie, z zachowaniem ważnej dla prawidłowego rozwoju dziecka higieny cyfrowej; w przygotowaniu dzieci do bezpiecznego funkcjonowania w społeczeństwie cyfrowym aktywny udział muszą brać rodzice; </w:t>
      </w:r>
    </w:p>
    <w:p w14:paraId="270E5840" w14:textId="42B5836D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impresji i ekspresji sztuki; w wieku przedszkolnym dziecko naturalnie wyraża siebie przez różne formy artystyczne – rysunek, taniec, śpiew, opowieści, teatrzyk czy konstruowanie </w:t>
      </w:r>
      <w:r w:rsidR="00CD2873">
        <w:rPr>
          <w:rFonts w:asciiTheme="minorHAnsi" w:hAnsiTheme="minorHAnsi" w:cstheme="minorHAnsi"/>
        </w:rPr>
        <w:t xml:space="preserve">            </w:t>
      </w:r>
      <w:r w:rsidRPr="00B60C93">
        <w:rPr>
          <w:rFonts w:asciiTheme="minorHAnsi" w:hAnsiTheme="minorHAnsi" w:cstheme="minorHAnsi"/>
        </w:rPr>
        <w:t xml:space="preserve">z materiałów – sztuka staje się dla niego nie tylko sposobem ekspresji emocji i myśli, ale też narzędziem poznawania świata i budowania tożsamości; dziecko potrzebuje wsparcia </w:t>
      </w:r>
    </w:p>
    <w:p w14:paraId="6C5C65CA" w14:textId="1F9C916D" w:rsidR="00452171" w:rsidRPr="00B60C93" w:rsidRDefault="00452171" w:rsidP="00CD2873">
      <w:pPr>
        <w:tabs>
          <w:tab w:val="left" w:pos="9922"/>
        </w:tabs>
        <w:ind w:left="893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w odkrywaniu własnego języka twórczego i rozwijaniu wrażliwości estetycznej, a także czasu, przestrzeni i narzędzi do samodzielnego tworzenia – bez oceniania, z szacunkiem dla jego stylu i tempa; równie ważne jest budowanie umiejętności odbioru sztuki – dostrzegania piękna </w:t>
      </w:r>
      <w:r w:rsidR="00CD2873">
        <w:rPr>
          <w:rFonts w:asciiTheme="minorHAnsi" w:hAnsiTheme="minorHAnsi" w:cstheme="minorHAnsi"/>
        </w:rPr>
        <w:t xml:space="preserve">                       </w:t>
      </w:r>
      <w:r w:rsidRPr="00B60C93">
        <w:rPr>
          <w:rFonts w:asciiTheme="minorHAnsi" w:hAnsiTheme="minorHAnsi" w:cstheme="minorHAnsi"/>
        </w:rPr>
        <w:t xml:space="preserve">w otoczeniu, reagowania na obrazy, dźwięki i opowieści, a także rozumienia emocji zawartych w dziełach innych;  </w:t>
      </w:r>
    </w:p>
    <w:p w14:paraId="2FB9EEB8" w14:textId="51F29B70" w:rsidR="00452171" w:rsidRPr="00B60C93" w:rsidRDefault="00452171" w:rsidP="00CD2873">
      <w:pPr>
        <w:numPr>
          <w:ilvl w:val="0"/>
          <w:numId w:val="14"/>
        </w:numPr>
        <w:tabs>
          <w:tab w:val="left" w:pos="9922"/>
        </w:tabs>
        <w:ind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świadomego wykorzystywania i rozwijania własnego potencjału ruchowego jako podstawy aktywnego i zdrowego stylu życia; w przedszkolu dzieci zyskują świadomość i poczucie swojego ciała, wzmacniają jego wytrzymałość i ogólną sprawność ruchową, ćwiczą precyzję ruchów palców i dłoni, rozwijają koordynację wzrokowo-ruchową, doskonalą swoje zmysły; dzieci zdobywają także wiedzę o tym, co jest dobre (np. prawidłowa postawa ciała), a co złe dla ich zdrowia i kondycji fizycznej (np. długotrwałe oglądanie telewizji); będąc w ruchu, szczególnie na powietrzu, mogą wzmocnić nie tylko swoją odporność, ale także otwartość na nowe wyzwania; uczą się także, jak ważna jest troska o bezpieczeństwo i wzajemne przestrzeganie ustalonych zasad; istotne jest, żeby dzieci w przedszkolu brały udział </w:t>
      </w:r>
      <w:r w:rsidR="00CD2873">
        <w:rPr>
          <w:rFonts w:asciiTheme="minorHAnsi" w:hAnsiTheme="minorHAnsi" w:cstheme="minorHAnsi"/>
        </w:rPr>
        <w:t xml:space="preserve">                                </w:t>
      </w:r>
      <w:r w:rsidRPr="00B60C93">
        <w:rPr>
          <w:rFonts w:asciiTheme="minorHAnsi" w:hAnsiTheme="minorHAnsi" w:cstheme="minorHAnsi"/>
        </w:rPr>
        <w:t xml:space="preserve">w rozmaitych aktywnościach muzyczno-ruchowych i ruchowo-sensorycznych.  </w:t>
      </w:r>
    </w:p>
    <w:p w14:paraId="0B07D7E6" w14:textId="77777777" w:rsidR="00452171" w:rsidRPr="00CD2873" w:rsidRDefault="00452171" w:rsidP="00CD2873">
      <w:pPr>
        <w:pStyle w:val="Bezodstpw"/>
        <w:rPr>
          <w:sz w:val="16"/>
          <w:szCs w:val="16"/>
        </w:rPr>
      </w:pPr>
      <w:r w:rsidRPr="00B60C93">
        <w:t xml:space="preserve"> </w:t>
      </w:r>
    </w:p>
    <w:p w14:paraId="46F237DE" w14:textId="77777777" w:rsidR="00452171" w:rsidRPr="00B60C93" w:rsidRDefault="00452171" w:rsidP="00CD2873">
      <w:pPr>
        <w:tabs>
          <w:tab w:val="left" w:pos="9922"/>
        </w:tabs>
        <w:ind w:left="382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Codzienna zabawa swobodna dzieci to nieodzowny warunek ich rozwoju i realizacji programu wychowania przedszkolnego. Swobodna zabawa to okazja do wspólnego działania, zgłaszania pomysłów i rozmowy o nich, rozwiązywania problemów, dzielenia się zainteresowaniami, doświadczeniami i wiedzą, uzgadniania zasad i przestrzegania ich. W zabawie dzieci mogą wcielać się w różne role, rozpoznawać i wyrażać emocje, odkrywać właściwości zjawisk i przedmiotów, nadawać im nowe zastosowanie. </w:t>
      </w:r>
    </w:p>
    <w:p w14:paraId="55562B05" w14:textId="77777777" w:rsidR="00452171" w:rsidRPr="00B60C93" w:rsidRDefault="00452171" w:rsidP="00CD2873">
      <w:pPr>
        <w:tabs>
          <w:tab w:val="left" w:pos="9922"/>
        </w:tabs>
        <w:ind w:left="383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 codziennych aktywnościach dzieci w przedszkolu są obecne wszystkie obszary wychowania przedszkolnego: społeczny, osobisty, językowy, matematyczny, przyrodniczy, techniczny, cyfrowy, artystyczny, ruchowy. Program wychowania przedszkolnego jest realizowany w każdym momencie pobytu dziecka w przedszkolu (np. podczas czynności porządkowych, posiłków, spaceru). </w:t>
      </w:r>
    </w:p>
    <w:p w14:paraId="65BD43D1" w14:textId="77777777" w:rsidR="00452171" w:rsidRPr="00B60C93" w:rsidRDefault="00452171" w:rsidP="00CD2873">
      <w:pPr>
        <w:tabs>
          <w:tab w:val="left" w:pos="9922"/>
        </w:tabs>
        <w:ind w:left="383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Pobyt dzieci w przedszkolu opiera się na rytmie dnia, czyli systematycznie powtarzających się czynnościach i aktywnościach. Daje to dzieciom poczucie bezpieczeństwa i kontroli, co jest szczególnie ważne dla dzieci ze specjalnymi potrzebami rozwojowymi. W naturalny sposób sprzyja też włączaniu dzieci w podejmowanie obowiązków, pozwala kształtować samodzielność, zaradność i odpowiedzialność. </w:t>
      </w:r>
    </w:p>
    <w:p w14:paraId="28DFA36F" w14:textId="44BB9A1C" w:rsidR="00452171" w:rsidRPr="00B60C93" w:rsidRDefault="00452171" w:rsidP="00CD2873">
      <w:pPr>
        <w:tabs>
          <w:tab w:val="left" w:pos="9922"/>
        </w:tabs>
        <w:ind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Warunkiem realizacji celów wychowania przedszkolnego są właściwe relacje między dzieckiem </w:t>
      </w:r>
      <w:r w:rsidR="00CD2873">
        <w:rPr>
          <w:rFonts w:asciiTheme="minorHAnsi" w:hAnsiTheme="minorHAnsi" w:cstheme="minorHAnsi"/>
        </w:rPr>
        <w:t xml:space="preserve">                     </w:t>
      </w:r>
      <w:r w:rsidRPr="00B60C93">
        <w:rPr>
          <w:rFonts w:asciiTheme="minorHAnsi" w:hAnsiTheme="minorHAnsi" w:cstheme="minorHAnsi"/>
        </w:rPr>
        <w:t xml:space="preserve">i nauczycielem. Nauczyciel obserwuje dzieci, zachęca je do rozmowy i uważnie ich słucha, rozpoznaje potrzeby i odpowiada na nie, organizuje przestrzeń, która jest inspirująca, i zachęca do podejmowania różnych aktywności. </w:t>
      </w:r>
    </w:p>
    <w:p w14:paraId="268DB27E" w14:textId="77777777" w:rsidR="00452171" w:rsidRPr="00B60C93" w:rsidRDefault="00452171" w:rsidP="00CD2873">
      <w:pPr>
        <w:tabs>
          <w:tab w:val="left" w:pos="9922"/>
        </w:tabs>
        <w:spacing w:after="112" w:line="259" w:lineRule="auto"/>
        <w:ind w:left="363" w:right="-1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 </w:t>
      </w:r>
    </w:p>
    <w:p w14:paraId="25054518" w14:textId="77777777" w:rsidR="00452171" w:rsidRPr="00B60C93" w:rsidRDefault="00452171" w:rsidP="00CD2873">
      <w:pPr>
        <w:tabs>
          <w:tab w:val="left" w:pos="9922"/>
        </w:tabs>
        <w:spacing w:after="0" w:line="358" w:lineRule="auto"/>
        <w:ind w:left="363" w:right="-1" w:firstLine="0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Dzieci najlepiej uczą się przez osobiste działanie i zaangażowanie, gdy korzystają ze swoich zmysłów, mogą przykładowo dotykać, manipulować, porównywać i przekształcać. Wszelkie pomoce drukowane mają charakter uzupełniający, umożliwiają utrwalenie wiedzy i umiejętności dzieci.  </w:t>
      </w:r>
    </w:p>
    <w:p w14:paraId="563881D5" w14:textId="77777777" w:rsidR="00452171" w:rsidRPr="00B60C93" w:rsidRDefault="00452171" w:rsidP="00CD2873">
      <w:pPr>
        <w:tabs>
          <w:tab w:val="left" w:pos="9922"/>
        </w:tabs>
        <w:ind w:left="369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Organizacja zajęć na powietrzu powinna być elementem codziennej pracy z dzieckiem w każdej grupie wiekowej. Dzieci powinny mieć codziennie zajęcia na świeżym powietrzu oraz co najmniej raz w tygodniu przebywać poza budynkiem przedszkola dłużej niż 1 godzinę. Daje to możliwość dłuższego spaceru lub zabaw połączonych z badaniem okolicznej przyrody i działaniem w niej. Nie dotyczy to jedynie dni, w których występują alerty Rządowego Centrum Bezpieczeństwa lub szczególnie niesprzyjające warunki atmosferyczne.  </w:t>
      </w:r>
    </w:p>
    <w:p w14:paraId="50D9B998" w14:textId="77777777" w:rsidR="00452171" w:rsidRPr="00BD08D7" w:rsidRDefault="00452171" w:rsidP="00CD2873">
      <w:pPr>
        <w:tabs>
          <w:tab w:val="left" w:pos="9922"/>
        </w:tabs>
        <w:spacing w:after="115" w:line="259" w:lineRule="auto"/>
        <w:ind w:left="370" w:right="-1"/>
        <w:rPr>
          <w:rFonts w:asciiTheme="minorHAnsi" w:hAnsiTheme="minorHAnsi" w:cstheme="minorHAnsi"/>
          <w:b/>
          <w:bCs/>
        </w:rPr>
      </w:pPr>
      <w:r w:rsidRPr="00BD08D7">
        <w:rPr>
          <w:rFonts w:asciiTheme="minorHAnsi" w:hAnsiTheme="minorHAnsi" w:cstheme="minorHAnsi"/>
          <w:b/>
          <w:bCs/>
        </w:rPr>
        <w:t xml:space="preserve">Wszechstronny rozwój dzieci jest wspólną odpowiedzialnością rodziców i nauczycieli. </w:t>
      </w:r>
    </w:p>
    <w:p w14:paraId="4BB1E7AA" w14:textId="77777777" w:rsidR="00452171" w:rsidRPr="00B60C93" w:rsidRDefault="00452171" w:rsidP="00CD2873">
      <w:pPr>
        <w:tabs>
          <w:tab w:val="left" w:pos="9922"/>
        </w:tabs>
        <w:ind w:left="371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Nauczyciele informują rodziców o procesach i postępach rozwojowych dzieci, omawiają z nimi wyniki swoich obserwacji i ustalają zakres potrzebnego wsparcia dziecka. Nauczyciele zachęcają rodziców, żeby brali aktywny udział w procesie rozwoju umiejętności dzieci. </w:t>
      </w:r>
    </w:p>
    <w:p w14:paraId="031150BC" w14:textId="77777777" w:rsidR="00452171" w:rsidRPr="00B60C93" w:rsidRDefault="00452171" w:rsidP="00CD2873">
      <w:pPr>
        <w:tabs>
          <w:tab w:val="left" w:pos="9922"/>
        </w:tabs>
        <w:ind w:left="372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Nauczyciele obserwują dzieci w możliwie różnorodnych sytuacjach i przekazują najważniejsze spostrzeżenia o zachowaniu i rozwoju dziecka rodzicom. Opracowują diagnozę dojrzałości szkolnej dla tych dzieci, które w danym roku mają rozpocząć naukę w szkole. </w:t>
      </w:r>
    </w:p>
    <w:p w14:paraId="4A52E5F5" w14:textId="77777777" w:rsidR="00452171" w:rsidRPr="00B60C93" w:rsidRDefault="00452171" w:rsidP="00CD2873">
      <w:pPr>
        <w:tabs>
          <w:tab w:val="left" w:pos="9922"/>
        </w:tabs>
        <w:ind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Dzieci w wieku przedszkolnym funkcjonują w dynamicznym, szybko zmieniającym się otoczeniu. Coraz częściej narażone są na informacje i udział w sytuacjach, których nie rozumieją lub które budzą w nich niepokój. Codzienne spotkania z nauczycielem to okazja do nadawania sensu tym doświadczeniom. Rolą nauczyciela jest stwarzanie sytuacji edukacyjnych, które pomagają dzieciom lepiej rozumieć świat.  </w:t>
      </w:r>
    </w:p>
    <w:p w14:paraId="694CC18B" w14:textId="3B19BFE7" w:rsidR="00452171" w:rsidRPr="00B60C93" w:rsidRDefault="00452171" w:rsidP="00CD2873">
      <w:pPr>
        <w:tabs>
          <w:tab w:val="left" w:pos="9922"/>
        </w:tabs>
        <w:ind w:left="369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Szczególnej uwagi wymaga problem dostępu dzieci do urządzeń cyfrowych i informacji przekazywanych przez media. Wspólną odpowiedzialnością rodziców i nauczycieli jest troska </w:t>
      </w:r>
      <w:r w:rsidR="00CD2873">
        <w:rPr>
          <w:rFonts w:asciiTheme="minorHAnsi" w:hAnsiTheme="minorHAnsi" w:cstheme="minorHAnsi"/>
        </w:rPr>
        <w:t xml:space="preserve">                         </w:t>
      </w:r>
      <w:r w:rsidRPr="00B60C93">
        <w:rPr>
          <w:rFonts w:asciiTheme="minorHAnsi" w:hAnsiTheme="minorHAnsi" w:cstheme="minorHAnsi"/>
        </w:rPr>
        <w:t xml:space="preserve">o kształtowanie nawyków higieny cyfrowej. </w:t>
      </w:r>
    </w:p>
    <w:p w14:paraId="40A9E4A9" w14:textId="77777777" w:rsidR="00452171" w:rsidRPr="00B60C93" w:rsidRDefault="00452171" w:rsidP="00BD08D7">
      <w:pPr>
        <w:pStyle w:val="Bezodstpw"/>
      </w:pPr>
      <w:r w:rsidRPr="00B60C93">
        <w:t xml:space="preserve"> </w:t>
      </w:r>
    </w:p>
    <w:p w14:paraId="50B60834" w14:textId="746A6662" w:rsidR="00452171" w:rsidRPr="00B60C93" w:rsidRDefault="00452171" w:rsidP="00CD2873">
      <w:pPr>
        <w:tabs>
          <w:tab w:val="left" w:pos="9922"/>
        </w:tabs>
        <w:ind w:left="369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Aranżacja przestrzeni powinna uwzględniać bariery architektoniczne i sensoryczne oraz zapewniać możliwość swobodnego korzystania z przestrzeni i materiałów przez dzieci </w:t>
      </w:r>
      <w:r w:rsidR="00CD2873">
        <w:rPr>
          <w:rFonts w:asciiTheme="minorHAnsi" w:hAnsiTheme="minorHAnsi" w:cstheme="minorHAnsi"/>
        </w:rPr>
        <w:t xml:space="preserve">                                                                        </w:t>
      </w:r>
      <w:r w:rsidRPr="00B60C93">
        <w:rPr>
          <w:rFonts w:asciiTheme="minorHAnsi" w:hAnsiTheme="minorHAnsi" w:cstheme="minorHAnsi"/>
        </w:rPr>
        <w:t xml:space="preserve">z niepełnosprawnościami. </w:t>
      </w:r>
    </w:p>
    <w:p w14:paraId="72658070" w14:textId="77777777" w:rsidR="00452171" w:rsidRPr="00B60C93" w:rsidRDefault="00452171" w:rsidP="00CD2873">
      <w:pPr>
        <w:tabs>
          <w:tab w:val="left" w:pos="9922"/>
        </w:tabs>
        <w:ind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Organizacja przestrzeni w przedszkolu ma umożliwiać dzieciom podejmowanie codziennych czynności związanych z troską o otoczenie i własne potrzeby. Dzieci powinny mieć możliwość m.in. nakrywania do stołu, samodzielnego nakładania posiłków, sprzątania po posiłkach, porządkowania sali po skończonej zabawie oraz przygotowania się do wyjścia na zewnątrz. </w:t>
      </w:r>
    </w:p>
    <w:p w14:paraId="3AFD48D1" w14:textId="77777777" w:rsidR="00452171" w:rsidRPr="00B60C93" w:rsidRDefault="00452171" w:rsidP="00CD2873">
      <w:pPr>
        <w:pStyle w:val="Bezodstpw"/>
      </w:pPr>
      <w:r w:rsidRPr="00B60C93">
        <w:t xml:space="preserve"> </w:t>
      </w:r>
    </w:p>
    <w:p w14:paraId="18193A1B" w14:textId="77777777" w:rsidR="00BD08D7" w:rsidRDefault="00452171" w:rsidP="00CD2873">
      <w:pPr>
        <w:tabs>
          <w:tab w:val="left" w:pos="9922"/>
        </w:tabs>
        <w:ind w:left="369"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Wskazane jest organizowanie z dziećmi stałych i czasowych stref w budynku przedszkola i poza nim pozwalających na podejmowanie różnorodnych aktywności. </w:t>
      </w:r>
    </w:p>
    <w:p w14:paraId="21DF44C8" w14:textId="5F8F50BD" w:rsidR="00452171" w:rsidRPr="00BD08D7" w:rsidRDefault="00452171" w:rsidP="00CD2873">
      <w:pPr>
        <w:tabs>
          <w:tab w:val="left" w:pos="9922"/>
        </w:tabs>
        <w:ind w:left="369" w:right="-1"/>
        <w:rPr>
          <w:rFonts w:asciiTheme="minorHAnsi" w:hAnsiTheme="minorHAnsi" w:cstheme="minorHAnsi"/>
          <w:b/>
          <w:bCs/>
        </w:rPr>
      </w:pPr>
      <w:r w:rsidRPr="00BD08D7">
        <w:rPr>
          <w:rFonts w:asciiTheme="minorHAnsi" w:hAnsiTheme="minorHAnsi" w:cstheme="minorHAnsi"/>
          <w:b/>
          <w:bCs/>
        </w:rPr>
        <w:t xml:space="preserve">Jako stałe proponuje się strefy umożliwiające rozwijanie:  </w:t>
      </w:r>
    </w:p>
    <w:p w14:paraId="0D5E71BE" w14:textId="77777777" w:rsidR="00452171" w:rsidRPr="00B60C93" w:rsidRDefault="00452171" w:rsidP="00CD2873">
      <w:pPr>
        <w:numPr>
          <w:ilvl w:val="0"/>
          <w:numId w:val="15"/>
        </w:numPr>
        <w:tabs>
          <w:tab w:val="left" w:pos="9922"/>
        </w:tabs>
        <w:ind w:left="874"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czytelnictwa – strefa czytania w sali przedszkolnej powinna być przytulnym i spokojnym miejscem, dostosowanym do potrzeb wszystkich dzieci; w tej strefie warto m.in. uwzględnić książki w różnych formatach (np. z dużą czcionką, obrazkowe, dotykowe), opowiadania dla dzieci (także w języku obcym nowożytnym);  </w:t>
      </w:r>
    </w:p>
    <w:p w14:paraId="7B3E4BA1" w14:textId="77777777" w:rsidR="00452171" w:rsidRPr="00B60C93" w:rsidRDefault="00452171" w:rsidP="00CD2873">
      <w:pPr>
        <w:numPr>
          <w:ilvl w:val="0"/>
          <w:numId w:val="15"/>
        </w:numPr>
        <w:tabs>
          <w:tab w:val="left" w:pos="9922"/>
        </w:tabs>
        <w:ind w:left="874"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budowania i konstruowania – strefa do tego przeznaczona powinna być dostosowana do potrzeb wszystkich dzieci, zapewniać dostęp do klocków, materiałów i narzędzi do majsterkowania, miejsca pozwalającego na bezpieczną pracę; warto także przewidzieć przestrzeń wystawienniczą do ekspozycji wykonanych konstrukcji; nauczyciel ustala zasady bezpiecznego korzystania z narzędzi (np. nożyczek, zszywacza, dziurkacza, śrubokrętu, papieru ściernego) i dba o ich przestrzeganie;  </w:t>
      </w:r>
    </w:p>
    <w:p w14:paraId="1FE855E1" w14:textId="5BA3ADED" w:rsidR="00452171" w:rsidRPr="00B60C93" w:rsidRDefault="00452171" w:rsidP="00CD2873">
      <w:pPr>
        <w:numPr>
          <w:ilvl w:val="0"/>
          <w:numId w:val="15"/>
        </w:numPr>
        <w:tabs>
          <w:tab w:val="left" w:pos="9922"/>
        </w:tabs>
        <w:ind w:left="874"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działań artystycznych – strefa do tego przeznaczona powinna pozwalać na różnorodną działalność artystyczną, która powinna być dopasowana do potrzeb i preferencji dzieci, które </w:t>
      </w:r>
      <w:r w:rsidR="00CD2873">
        <w:rPr>
          <w:rFonts w:asciiTheme="minorHAnsi" w:hAnsiTheme="minorHAnsi" w:cstheme="minorHAnsi"/>
        </w:rPr>
        <w:t xml:space="preserve"> </w:t>
      </w:r>
      <w:r w:rsidRPr="00B60C93">
        <w:rPr>
          <w:rFonts w:asciiTheme="minorHAnsi" w:hAnsiTheme="minorHAnsi" w:cstheme="minorHAnsi"/>
        </w:rPr>
        <w:t xml:space="preserve">powinny mieć swobodny dostęp przykładowo do instrumentów muzycznych, w tym perkusyjnych, strojów i rekwizytów do odgrywania ról, materiałów papierniczych, naturalnych, recyklingowych; warto także przewidzieć przestrzeń wystawienniczą do ekspozycji wykonanych prac;  </w:t>
      </w:r>
    </w:p>
    <w:p w14:paraId="2F334BEA" w14:textId="5CD44444" w:rsidR="00452171" w:rsidRPr="00B60C93" w:rsidRDefault="00452171" w:rsidP="00CD2873">
      <w:pPr>
        <w:numPr>
          <w:ilvl w:val="0"/>
          <w:numId w:val="15"/>
        </w:numPr>
        <w:tabs>
          <w:tab w:val="left" w:pos="9922"/>
        </w:tabs>
        <w:ind w:left="874"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umiejętności odpoczywania – kąciki wyciszenia, dostępne dla wszystkich dzieci, a szczególnie pomocne dla dzieci wymagających wsparcia w zakresie regulacji emocji i przetwarzania bodźców sensorycznych; takie miejsca powinny być wyposażone w elementy sprzyjające wyciszeniu i komfortowi sensorycznemu (np. w słuchawki wyciszające, miękkie siedziska lub pufy, </w:t>
      </w:r>
      <w:proofErr w:type="spellStart"/>
      <w:r w:rsidRPr="00B60C93">
        <w:rPr>
          <w:rFonts w:asciiTheme="minorHAnsi" w:hAnsiTheme="minorHAnsi" w:cstheme="minorHAnsi"/>
        </w:rPr>
        <w:t>przytulanki</w:t>
      </w:r>
      <w:proofErr w:type="spellEnd"/>
      <w:r w:rsidRPr="00B60C93">
        <w:rPr>
          <w:rFonts w:asciiTheme="minorHAnsi" w:hAnsiTheme="minorHAnsi" w:cstheme="minorHAnsi"/>
        </w:rPr>
        <w:t xml:space="preserve"> obciążeniowe, lampki o ciepłym świetle) oraz zabawki sensoryczne</w:t>
      </w:r>
      <w:r w:rsidR="00CD2873">
        <w:rPr>
          <w:rFonts w:asciiTheme="minorHAnsi" w:hAnsiTheme="minorHAnsi" w:cstheme="minorHAnsi"/>
        </w:rPr>
        <w:t xml:space="preserve">                                 </w:t>
      </w:r>
      <w:r w:rsidRPr="00B60C93">
        <w:rPr>
          <w:rFonts w:asciiTheme="minorHAnsi" w:hAnsiTheme="minorHAnsi" w:cstheme="minorHAnsi"/>
        </w:rPr>
        <w:t xml:space="preserve"> i antystresowe (np. gniotki, panele dotykowe); </w:t>
      </w:r>
    </w:p>
    <w:p w14:paraId="5DF42C2B" w14:textId="73BE03C6" w:rsidR="00452171" w:rsidRPr="00B60C93" w:rsidRDefault="00452171" w:rsidP="00CD2873">
      <w:pPr>
        <w:numPr>
          <w:ilvl w:val="0"/>
          <w:numId w:val="15"/>
        </w:numPr>
        <w:tabs>
          <w:tab w:val="left" w:pos="9922"/>
        </w:tabs>
        <w:ind w:left="874" w:right="-1" w:hanging="51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odkrywanie świata nauki i przyrody – strefa do tego przeznaczona powinna pozwalać odkrywać zjawiska i procesy zachodzące w przyrodzie, podejmować samodzielne działania </w:t>
      </w:r>
      <w:r w:rsidR="00CD2873">
        <w:rPr>
          <w:rFonts w:asciiTheme="minorHAnsi" w:hAnsiTheme="minorHAnsi" w:cstheme="minorHAnsi"/>
        </w:rPr>
        <w:t xml:space="preserve">                   </w:t>
      </w:r>
      <w:r w:rsidRPr="00B60C93">
        <w:rPr>
          <w:rFonts w:asciiTheme="minorHAnsi" w:hAnsiTheme="minorHAnsi" w:cstheme="minorHAnsi"/>
        </w:rPr>
        <w:t xml:space="preserve">i obserwacje, prowadzić eksperymenty; każde dziecko powinno mieć możliwość korzystania </w:t>
      </w:r>
      <w:r w:rsidR="00CD2873">
        <w:rPr>
          <w:rFonts w:asciiTheme="minorHAnsi" w:hAnsiTheme="minorHAnsi" w:cstheme="minorHAnsi"/>
        </w:rPr>
        <w:t xml:space="preserve">                  </w:t>
      </w:r>
      <w:r w:rsidRPr="00B60C93">
        <w:rPr>
          <w:rFonts w:asciiTheme="minorHAnsi" w:hAnsiTheme="minorHAnsi" w:cstheme="minorHAnsi"/>
        </w:rPr>
        <w:t xml:space="preserve">z tej strefy bez nieuzasadnionych ograniczeń czasowych. </w:t>
      </w:r>
    </w:p>
    <w:p w14:paraId="7B4F577E" w14:textId="77777777" w:rsidR="00452171" w:rsidRPr="00B60C93" w:rsidRDefault="00452171" w:rsidP="00CD2873">
      <w:pPr>
        <w:tabs>
          <w:tab w:val="left" w:pos="9922"/>
        </w:tabs>
        <w:ind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W ciągu dnia odpowiedni czas powinno się przeznaczać na celebrowanie posiłków – spokojne ich spożywanie połączone z nauką posługiwania się łyżką, nożem i widelcem. Ważne jest także zapewnienie dzieciom możliwości komponowania dania na talerzu i stworzenie takiej atmosfery, aby dzieci nie czuły się pod presją, że muszą zjeść wszystko i w szybkim tempie.  </w:t>
      </w:r>
    </w:p>
    <w:p w14:paraId="2DDC6FDD" w14:textId="77777777" w:rsidR="00452171" w:rsidRPr="00B60C93" w:rsidRDefault="00452171" w:rsidP="00CD2873">
      <w:pPr>
        <w:tabs>
          <w:tab w:val="left" w:pos="9922"/>
        </w:tabs>
        <w:spacing w:after="112" w:line="259" w:lineRule="auto"/>
        <w:ind w:left="362" w:right="-1" w:firstLine="0"/>
        <w:jc w:val="left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 </w:t>
      </w:r>
    </w:p>
    <w:p w14:paraId="7CBC4B1F" w14:textId="50472732" w:rsidR="00452171" w:rsidRPr="00B60C93" w:rsidRDefault="00452171" w:rsidP="00CD2873">
      <w:pPr>
        <w:tabs>
          <w:tab w:val="left" w:pos="9922"/>
        </w:tabs>
        <w:ind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lastRenderedPageBreak/>
        <w:t xml:space="preserve">Nauka języka obcego nowożytnego w przedszkolu odbywa się przez zabawę i jest zintegrowana ze wszystkimi obszarami funkcjonowania dziecka. Codzienne sytuacje edukacyjne i zabawowe oraz czynności dnia sprzyjają oswajaniu dzieci z językiem obcym nowożytnym. Proste zwroty używane w codziennej komunikacji, piosenki i rymowanki, odpowiadające różnorodnym czynnościom </w:t>
      </w:r>
      <w:r w:rsidR="00CD2873">
        <w:rPr>
          <w:rFonts w:asciiTheme="minorHAnsi" w:hAnsiTheme="minorHAnsi" w:cstheme="minorHAnsi"/>
        </w:rPr>
        <w:t xml:space="preserve">                           </w:t>
      </w:r>
      <w:r w:rsidRPr="00B60C93">
        <w:rPr>
          <w:rFonts w:asciiTheme="minorHAnsi" w:hAnsiTheme="minorHAnsi" w:cstheme="minorHAnsi"/>
        </w:rPr>
        <w:t>i sytuacjom w przedszkolu, ułatwią naukę języka obcego, budowanie prostych dialogów</w:t>
      </w:r>
      <w:r w:rsidR="00CD2873">
        <w:rPr>
          <w:rFonts w:asciiTheme="minorHAnsi" w:hAnsiTheme="minorHAnsi" w:cstheme="minorHAnsi"/>
        </w:rPr>
        <w:t xml:space="preserve">                                       </w:t>
      </w:r>
      <w:r w:rsidRPr="00B60C93">
        <w:rPr>
          <w:rFonts w:asciiTheme="minorHAnsi" w:hAnsiTheme="minorHAnsi" w:cstheme="minorHAnsi"/>
        </w:rPr>
        <w:t xml:space="preserve"> i rozumienie prostych poleceń.  </w:t>
      </w:r>
    </w:p>
    <w:p w14:paraId="5E9ADC4C" w14:textId="50CB644F" w:rsidR="00452171" w:rsidRPr="00B60C93" w:rsidRDefault="00452171" w:rsidP="00CD2873">
      <w:pPr>
        <w:tabs>
          <w:tab w:val="left" w:pos="9922"/>
        </w:tabs>
        <w:spacing w:after="33"/>
        <w:ind w:right="-1"/>
        <w:rPr>
          <w:rFonts w:asciiTheme="minorHAnsi" w:hAnsiTheme="minorHAnsi" w:cstheme="minorHAnsi"/>
        </w:rPr>
      </w:pPr>
      <w:r w:rsidRPr="00B60C93">
        <w:rPr>
          <w:rFonts w:asciiTheme="minorHAnsi" w:hAnsiTheme="minorHAnsi" w:cstheme="minorHAnsi"/>
        </w:rPr>
        <w:t xml:space="preserve">Dziecko w przedszkolu osłuchuje się z językiem mniejszości narodowej lub etnicznej lub językiem regionalnym – kaszubskim, reaguje na znane słowa, zwroty oraz proste polecenia wypowiadane </w:t>
      </w:r>
      <w:r w:rsidR="00CD2873">
        <w:rPr>
          <w:rFonts w:asciiTheme="minorHAnsi" w:hAnsiTheme="minorHAnsi" w:cstheme="minorHAnsi"/>
        </w:rPr>
        <w:t xml:space="preserve">                        </w:t>
      </w:r>
      <w:r w:rsidRPr="00B60C93">
        <w:rPr>
          <w:rFonts w:asciiTheme="minorHAnsi" w:hAnsiTheme="minorHAnsi" w:cstheme="minorHAnsi"/>
        </w:rPr>
        <w:t xml:space="preserve">w tym języku. W naturalny sposób używa wyrażeń związanych z zabawą i codziennymi czynnościami, powtarza rymowanki, proste wierszyki, śpiewa piosenki i uczestniczy w zabawach językowych. Bierze udział w zabawach i wydarzeniach związanych z kulturą swojej społeczności oraz tworzy prace plastyczne inspirowane jej historią i tradycją. </w:t>
      </w:r>
    </w:p>
    <w:p w14:paraId="1161B558" w14:textId="77777777" w:rsidR="00B9512A" w:rsidRPr="00B60C93" w:rsidRDefault="00B9512A" w:rsidP="00CD2873">
      <w:pPr>
        <w:tabs>
          <w:tab w:val="left" w:pos="9922"/>
        </w:tabs>
        <w:ind w:right="-1"/>
        <w:rPr>
          <w:rFonts w:asciiTheme="minorHAnsi" w:hAnsiTheme="minorHAnsi" w:cstheme="minorHAnsi"/>
        </w:rPr>
      </w:pPr>
    </w:p>
    <w:sectPr w:rsidR="00B9512A" w:rsidRPr="00B60C93" w:rsidSect="00B60C93">
      <w:pgSz w:w="11906" w:h="16838" w:code="9"/>
      <w:pgMar w:top="851" w:right="1133" w:bottom="851" w:left="851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87FD" w14:textId="77777777" w:rsidR="005A4D93" w:rsidRDefault="005A4D93" w:rsidP="004B7F9C">
      <w:pPr>
        <w:spacing w:after="0" w:line="240" w:lineRule="auto"/>
      </w:pPr>
      <w:r>
        <w:separator/>
      </w:r>
    </w:p>
  </w:endnote>
  <w:endnote w:type="continuationSeparator" w:id="0">
    <w:p w14:paraId="03E4F87F" w14:textId="77777777" w:rsidR="005A4D93" w:rsidRDefault="005A4D93" w:rsidP="004B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CA259" w14:textId="77777777" w:rsidR="005A4D93" w:rsidRDefault="005A4D93" w:rsidP="004B7F9C">
      <w:pPr>
        <w:spacing w:after="0" w:line="240" w:lineRule="auto"/>
      </w:pPr>
      <w:r>
        <w:separator/>
      </w:r>
    </w:p>
  </w:footnote>
  <w:footnote w:type="continuationSeparator" w:id="0">
    <w:p w14:paraId="35232594" w14:textId="77777777" w:rsidR="005A4D93" w:rsidRDefault="005A4D93" w:rsidP="004B7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36F"/>
    <w:multiLevelType w:val="hybridMultilevel"/>
    <w:tmpl w:val="CC1E44F0"/>
    <w:lvl w:ilvl="0" w:tplc="F3A223AA">
      <w:start w:val="1"/>
      <w:numFmt w:val="bullet"/>
      <w:lvlText w:val=""/>
      <w:lvlJc w:val="left"/>
      <w:pPr>
        <w:ind w:left="1092"/>
      </w:pPr>
      <w:rPr>
        <w:rFonts w:ascii="Wingdings 3" w:hAnsi="Wingdings 3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3EFE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62E60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AC4CC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CF0BE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459C6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6E7D2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4C262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61DF0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22465"/>
    <w:multiLevelType w:val="hybridMultilevel"/>
    <w:tmpl w:val="D23017D4"/>
    <w:lvl w:ilvl="0" w:tplc="7EA64574">
      <w:start w:val="1"/>
      <w:numFmt w:val="decimal"/>
      <w:lvlText w:val="%1)"/>
      <w:lvlJc w:val="left"/>
      <w:pPr>
        <w:ind w:left="87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A737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6D12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7C45C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C503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B8B5D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A873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707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6E50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B15527"/>
    <w:multiLevelType w:val="hybridMultilevel"/>
    <w:tmpl w:val="1EB8BA14"/>
    <w:lvl w:ilvl="0" w:tplc="0212BF52">
      <w:start w:val="1"/>
      <w:numFmt w:val="decimal"/>
      <w:lvlText w:val="%1)"/>
      <w:lvlJc w:val="left"/>
      <w:pPr>
        <w:ind w:left="88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0A294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E5DB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02DF54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E78B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40F4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CE7B9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0569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2A795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222FF"/>
    <w:multiLevelType w:val="hybridMultilevel"/>
    <w:tmpl w:val="A4D61378"/>
    <w:lvl w:ilvl="0" w:tplc="2D94FABA">
      <w:start w:val="1"/>
      <w:numFmt w:val="decimal"/>
      <w:lvlText w:val="%1."/>
      <w:lvlJc w:val="left"/>
      <w:pPr>
        <w:ind w:left="87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B2A8D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A25B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AFEA4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437E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A220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A8A4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0ACC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E4FA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F2877"/>
    <w:multiLevelType w:val="hybridMultilevel"/>
    <w:tmpl w:val="8D9C1AF6"/>
    <w:lvl w:ilvl="0" w:tplc="B6020D88">
      <w:start w:val="1"/>
      <w:numFmt w:val="decimal"/>
      <w:lvlText w:val="%1)"/>
      <w:lvlJc w:val="left"/>
      <w:pPr>
        <w:ind w:left="87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800F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27D3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89CB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0712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0ED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8C1D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A2E6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80A8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357B61"/>
    <w:multiLevelType w:val="hybridMultilevel"/>
    <w:tmpl w:val="D24090D4"/>
    <w:lvl w:ilvl="0" w:tplc="AF8E6ED6">
      <w:start w:val="1"/>
      <w:numFmt w:val="lowerLetter"/>
      <w:lvlText w:val="%1)"/>
      <w:lvlJc w:val="left"/>
      <w:pPr>
        <w:ind w:left="1348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860D6">
      <w:start w:val="1"/>
      <w:numFmt w:val="lowerLetter"/>
      <w:lvlText w:val="%2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CAF1A">
      <w:start w:val="1"/>
      <w:numFmt w:val="lowerRoman"/>
      <w:lvlText w:val="%3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8EB88">
      <w:start w:val="1"/>
      <w:numFmt w:val="decimal"/>
      <w:lvlText w:val="%4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2AC7C6">
      <w:start w:val="1"/>
      <w:numFmt w:val="lowerLetter"/>
      <w:lvlText w:val="%5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8C1398">
      <w:start w:val="1"/>
      <w:numFmt w:val="lowerRoman"/>
      <w:lvlText w:val="%6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699CC">
      <w:start w:val="1"/>
      <w:numFmt w:val="decimal"/>
      <w:lvlText w:val="%7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CCC8DA">
      <w:start w:val="1"/>
      <w:numFmt w:val="lowerLetter"/>
      <w:lvlText w:val="%8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52BCFE">
      <w:start w:val="1"/>
      <w:numFmt w:val="lowerRoman"/>
      <w:lvlText w:val="%9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332BE5"/>
    <w:multiLevelType w:val="hybridMultilevel"/>
    <w:tmpl w:val="550AE070"/>
    <w:lvl w:ilvl="0" w:tplc="116A6EFC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320E791C"/>
    <w:multiLevelType w:val="hybridMultilevel"/>
    <w:tmpl w:val="A560FB50"/>
    <w:lvl w:ilvl="0" w:tplc="DD407C5E">
      <w:start w:val="1"/>
      <w:numFmt w:val="decimal"/>
      <w:lvlText w:val="%1)"/>
      <w:lvlJc w:val="left"/>
      <w:pPr>
        <w:ind w:left="87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074F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2B58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4BD3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AA67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0312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6531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E7BC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AFD3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2A3D0D"/>
    <w:multiLevelType w:val="hybridMultilevel"/>
    <w:tmpl w:val="D598DE20"/>
    <w:lvl w:ilvl="0" w:tplc="1BE20EC8">
      <w:start w:val="1"/>
      <w:numFmt w:val="decimal"/>
      <w:lvlText w:val="%1)"/>
      <w:lvlJc w:val="left"/>
      <w:pPr>
        <w:ind w:left="85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AA4E4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60EE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BEE264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63C6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DAF738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A272A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88A62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69A9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10582B"/>
    <w:multiLevelType w:val="hybridMultilevel"/>
    <w:tmpl w:val="BC14DDAC"/>
    <w:lvl w:ilvl="0" w:tplc="A2E001B8">
      <w:start w:val="1"/>
      <w:numFmt w:val="decimal"/>
      <w:lvlText w:val="%1)"/>
      <w:lvlJc w:val="left"/>
      <w:pPr>
        <w:ind w:left="8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8C10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6CA3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E808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A7A3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02A3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E8EB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2550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ABEB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F46A2B"/>
    <w:multiLevelType w:val="hybridMultilevel"/>
    <w:tmpl w:val="67500390"/>
    <w:lvl w:ilvl="0" w:tplc="2CD67B4E">
      <w:start w:val="1"/>
      <w:numFmt w:val="decimal"/>
      <w:lvlText w:val="%1)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CEB2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27D6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7C2BF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0EC3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F84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94FB3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C8A9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64A1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4E5B0F"/>
    <w:multiLevelType w:val="hybridMultilevel"/>
    <w:tmpl w:val="4AA65958"/>
    <w:lvl w:ilvl="0" w:tplc="1F9E5C48">
      <w:start w:val="1"/>
      <w:numFmt w:val="decimal"/>
      <w:lvlText w:val="%1."/>
      <w:lvlJc w:val="left"/>
      <w:pPr>
        <w:ind w:left="888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627E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CF7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AD43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870E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00441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6B17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C31B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A1EE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193BC6"/>
    <w:multiLevelType w:val="hybridMultilevel"/>
    <w:tmpl w:val="C6EE0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719C4"/>
    <w:multiLevelType w:val="hybridMultilevel"/>
    <w:tmpl w:val="BF327264"/>
    <w:lvl w:ilvl="0" w:tplc="FB302DCE">
      <w:start w:val="1"/>
      <w:numFmt w:val="lowerLetter"/>
      <w:lvlText w:val="%1)"/>
      <w:lvlJc w:val="left"/>
      <w:pPr>
        <w:ind w:left="1348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84174">
      <w:start w:val="1"/>
      <w:numFmt w:val="lowerLetter"/>
      <w:lvlText w:val="%2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64B2">
      <w:start w:val="1"/>
      <w:numFmt w:val="lowerRoman"/>
      <w:lvlText w:val="%3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0CD528">
      <w:start w:val="1"/>
      <w:numFmt w:val="decimal"/>
      <w:lvlText w:val="%4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6C60E">
      <w:start w:val="1"/>
      <w:numFmt w:val="lowerLetter"/>
      <w:lvlText w:val="%5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8603E">
      <w:start w:val="1"/>
      <w:numFmt w:val="lowerRoman"/>
      <w:lvlText w:val="%6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C01A6">
      <w:start w:val="1"/>
      <w:numFmt w:val="decimal"/>
      <w:lvlText w:val="%7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0609C">
      <w:start w:val="1"/>
      <w:numFmt w:val="lowerLetter"/>
      <w:lvlText w:val="%8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7E79BA">
      <w:start w:val="1"/>
      <w:numFmt w:val="lowerRoman"/>
      <w:lvlText w:val="%9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E249BF"/>
    <w:multiLevelType w:val="hybridMultilevel"/>
    <w:tmpl w:val="E1B8CB7C"/>
    <w:lvl w:ilvl="0" w:tplc="04150017">
      <w:start w:val="1"/>
      <w:numFmt w:val="lowerLetter"/>
      <w:lvlText w:val="%1)"/>
      <w:lvlJc w:val="left"/>
      <w:pPr>
        <w:ind w:left="109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3EFE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62E60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AC4CC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CF0BE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459C6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6E7D2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4C262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61DF0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D76896"/>
    <w:multiLevelType w:val="hybridMultilevel"/>
    <w:tmpl w:val="077A5856"/>
    <w:lvl w:ilvl="0" w:tplc="757C9584">
      <w:start w:val="1"/>
      <w:numFmt w:val="lowerLetter"/>
      <w:lvlText w:val="%1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3EFE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62E60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AC4CC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CF0BE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459C6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6E7D2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4C262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61DF0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FE457C"/>
    <w:multiLevelType w:val="hybridMultilevel"/>
    <w:tmpl w:val="C93ED8CE"/>
    <w:lvl w:ilvl="0" w:tplc="E0047830">
      <w:start w:val="1"/>
      <w:numFmt w:val="decimal"/>
      <w:lvlText w:val="%1)"/>
      <w:lvlJc w:val="left"/>
      <w:pPr>
        <w:ind w:left="85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A796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4FD8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E64F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87F2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CA84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C014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2953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078B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492C5A"/>
    <w:multiLevelType w:val="hybridMultilevel"/>
    <w:tmpl w:val="36D4EC54"/>
    <w:lvl w:ilvl="0" w:tplc="898676C2">
      <w:start w:val="1"/>
      <w:numFmt w:val="decimal"/>
      <w:lvlText w:val="%1."/>
      <w:lvlJc w:val="left"/>
      <w:pPr>
        <w:ind w:left="87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43B6C">
      <w:start w:val="1"/>
      <w:numFmt w:val="decimal"/>
      <w:lvlText w:val="%2)"/>
      <w:lvlJc w:val="left"/>
      <w:pPr>
        <w:ind w:left="136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4CCE3A">
      <w:start w:val="1"/>
      <w:numFmt w:val="lowerRoman"/>
      <w:lvlText w:val="%3"/>
      <w:lvlJc w:val="left"/>
      <w:pPr>
        <w:ind w:left="1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AC542">
      <w:start w:val="1"/>
      <w:numFmt w:val="decimal"/>
      <w:lvlText w:val="%4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C44E50">
      <w:start w:val="1"/>
      <w:numFmt w:val="lowerLetter"/>
      <w:lvlText w:val="%5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8CEEE">
      <w:start w:val="1"/>
      <w:numFmt w:val="lowerRoman"/>
      <w:lvlText w:val="%6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0452C">
      <w:start w:val="1"/>
      <w:numFmt w:val="decimal"/>
      <w:lvlText w:val="%7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4B4FC">
      <w:start w:val="1"/>
      <w:numFmt w:val="lowerLetter"/>
      <w:lvlText w:val="%8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C7672">
      <w:start w:val="1"/>
      <w:numFmt w:val="lowerRoman"/>
      <w:lvlText w:val="%9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2E18B4"/>
    <w:multiLevelType w:val="hybridMultilevel"/>
    <w:tmpl w:val="CD329FDC"/>
    <w:lvl w:ilvl="0" w:tplc="39085EBA">
      <w:start w:val="1"/>
      <w:numFmt w:val="decimal"/>
      <w:lvlText w:val="%1)"/>
      <w:lvlJc w:val="left"/>
      <w:pPr>
        <w:ind w:left="87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324C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C50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AE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62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C0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EEA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307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E3E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5"/>
  </w:num>
  <w:num w:numId="5">
    <w:abstractNumId w:val="15"/>
  </w:num>
  <w:num w:numId="6">
    <w:abstractNumId w:val="18"/>
  </w:num>
  <w:num w:numId="7">
    <w:abstractNumId w:val="2"/>
  </w:num>
  <w:num w:numId="8">
    <w:abstractNumId w:val="11"/>
  </w:num>
  <w:num w:numId="9">
    <w:abstractNumId w:val="16"/>
  </w:num>
  <w:num w:numId="10">
    <w:abstractNumId w:val="17"/>
  </w:num>
  <w:num w:numId="11">
    <w:abstractNumId w:val="9"/>
  </w:num>
  <w:num w:numId="12">
    <w:abstractNumId w:val="8"/>
  </w:num>
  <w:num w:numId="13">
    <w:abstractNumId w:val="3"/>
  </w:num>
  <w:num w:numId="14">
    <w:abstractNumId w:val="1"/>
  </w:num>
  <w:num w:numId="15">
    <w:abstractNumId w:val="10"/>
  </w:num>
  <w:num w:numId="16">
    <w:abstractNumId w:val="12"/>
  </w:num>
  <w:num w:numId="17">
    <w:abstractNumId w:val="6"/>
  </w:num>
  <w:num w:numId="18">
    <w:abstractNumId w:val="0"/>
  </w:num>
  <w:num w:numId="19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71"/>
    <w:rsid w:val="000A77D8"/>
    <w:rsid w:val="003D7159"/>
    <w:rsid w:val="00452171"/>
    <w:rsid w:val="004B7F9C"/>
    <w:rsid w:val="005A4D93"/>
    <w:rsid w:val="005B5461"/>
    <w:rsid w:val="006B69AD"/>
    <w:rsid w:val="007967B4"/>
    <w:rsid w:val="00B60C93"/>
    <w:rsid w:val="00B9512A"/>
    <w:rsid w:val="00BD08D7"/>
    <w:rsid w:val="00CD2873"/>
    <w:rsid w:val="00E2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EE28"/>
  <w15:chartTrackingRefBased/>
  <w15:docId w15:val="{FC4C920D-FEA0-4729-B54A-5AEE5393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171"/>
    <w:pPr>
      <w:spacing w:after="5" w:line="357" w:lineRule="auto"/>
      <w:ind w:left="368" w:right="434" w:hanging="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452171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452171"/>
    <w:pPr>
      <w:keepNext/>
      <w:keepLines/>
      <w:spacing w:after="110"/>
      <w:ind w:left="359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2171"/>
    <w:rPr>
      <w:rFonts w:ascii="Times New Roman" w:eastAsia="Times New Roman" w:hAnsi="Times New Roman" w:cs="Times New Roman"/>
      <w:color w:val="181717"/>
      <w:sz w:val="56"/>
      <w:lang w:eastAsia="pl-PL"/>
    </w:rPr>
  </w:style>
  <w:style w:type="character" w:customStyle="1" w:styleId="Nagwek2Znak">
    <w:name w:val="Nagłówek 2 Znak"/>
    <w:basedOn w:val="Domylnaczcionkaakapitu"/>
    <w:link w:val="Nagwek2"/>
    <w:rsid w:val="00452171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452171"/>
    <w:pPr>
      <w:spacing w:after="0" w:line="263" w:lineRule="auto"/>
      <w:ind w:left="464" w:right="222" w:hanging="283"/>
      <w:jc w:val="both"/>
    </w:pPr>
    <w:rPr>
      <w:rFonts w:ascii="Times New Roman" w:eastAsia="Times New Roman" w:hAnsi="Times New Roman" w:cs="Times New Roman"/>
      <w:color w:val="181717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452171"/>
    <w:rPr>
      <w:rFonts w:ascii="Times New Roman" w:eastAsia="Times New Roman" w:hAnsi="Times New Roman" w:cs="Times New Roman"/>
      <w:color w:val="181717"/>
      <w:sz w:val="18"/>
      <w:lang w:eastAsia="pl-PL"/>
    </w:rPr>
  </w:style>
  <w:style w:type="character" w:customStyle="1" w:styleId="footnotemark">
    <w:name w:val="footnote mark"/>
    <w:hidden/>
    <w:rsid w:val="00452171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4521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B7F9C"/>
    <w:pPr>
      <w:ind w:left="720"/>
      <w:contextualSpacing/>
    </w:pPr>
  </w:style>
  <w:style w:type="paragraph" w:styleId="Bezodstpw">
    <w:name w:val="No Spacing"/>
    <w:uiPriority w:val="1"/>
    <w:qFormat/>
    <w:rsid w:val="007967B4"/>
    <w:pPr>
      <w:spacing w:after="0" w:line="240" w:lineRule="auto"/>
      <w:ind w:left="368" w:right="434" w:hanging="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6268</Words>
  <Characters>37610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dcterms:created xsi:type="dcterms:W3CDTF">2026-08-03T08:25:00Z</dcterms:created>
  <dcterms:modified xsi:type="dcterms:W3CDTF">2026-08-04T08:14:00Z</dcterms:modified>
</cp:coreProperties>
</file>